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46A" w:rsidRDefault="0096246A" w:rsidP="0096246A">
      <w:pPr>
        <w:tabs>
          <w:tab w:val="left" w:pos="3375"/>
        </w:tabs>
        <w:spacing w:after="0"/>
        <w:rPr>
          <w:rFonts w:ascii="Arial" w:eastAsia="Times New Roman" w:hAnsi="Arial" w:cs="Arial"/>
          <w:color w:val="222222"/>
        </w:rPr>
      </w:pPr>
    </w:p>
    <w:p w:rsidR="00252FFA" w:rsidRDefault="008312A1" w:rsidP="00252FFA">
      <w:pPr>
        <w:spacing w:after="0" w:line="240" w:lineRule="auto"/>
        <w:jc w:val="cente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ADATVÉDELMI SZABÁLYZAT KIEGÉSZÍTÉS</w:t>
      </w:r>
    </w:p>
    <w:p w:rsidR="008312A1" w:rsidRDefault="008312A1" w:rsidP="00252FFA">
      <w:pPr>
        <w:spacing w:after="0" w:line="240" w:lineRule="auto"/>
        <w:jc w:val="center"/>
        <w:rPr>
          <w:rFonts w:ascii="Times New Roman" w:eastAsia="Times New Roman" w:hAnsi="Times New Roman" w:cs="Times New Roman"/>
          <w:b/>
          <w:bCs/>
          <w:color w:val="222222"/>
          <w:sz w:val="24"/>
          <w:szCs w:val="24"/>
        </w:rPr>
      </w:pPr>
    </w:p>
    <w:p w:rsidR="00252FFA" w:rsidRPr="00252FFA" w:rsidRDefault="00252FFA" w:rsidP="00252FFA">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Hatályos: </w:t>
      </w:r>
      <w:proofErr w:type="gramStart"/>
      <w:r w:rsidR="00BC1A7F">
        <w:rPr>
          <w:rFonts w:ascii="Times New Roman" w:eastAsia="Times New Roman" w:hAnsi="Times New Roman" w:cs="Times New Roman"/>
          <w:b/>
          <w:bCs/>
          <w:color w:val="222222"/>
          <w:sz w:val="24"/>
          <w:szCs w:val="24"/>
        </w:rPr>
        <w:t>2019 május</w:t>
      </w:r>
      <w:proofErr w:type="gramEnd"/>
      <w:r w:rsidR="00BC1A7F">
        <w:rPr>
          <w:rFonts w:ascii="Times New Roman" w:eastAsia="Times New Roman" w:hAnsi="Times New Roman" w:cs="Times New Roman"/>
          <w:b/>
          <w:bCs/>
          <w:color w:val="222222"/>
          <w:sz w:val="24"/>
          <w:szCs w:val="24"/>
        </w:rPr>
        <w:t xml:space="preserve"> 24-től</w:t>
      </w:r>
    </w:p>
    <w:p w:rsidR="00252FFA" w:rsidRPr="00252FFA" w:rsidRDefault="00252FFA" w:rsidP="00252FFA">
      <w:pPr>
        <w:spacing w:after="0" w:line="240" w:lineRule="auto"/>
        <w:jc w:val="center"/>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8"/>
          <w:szCs w:val="28"/>
        </w:rPr>
        <w:t> </w:t>
      </w:r>
    </w:p>
    <w:p w:rsidR="00252FFA" w:rsidRPr="00252FFA" w:rsidRDefault="00252FFA" w:rsidP="00252FFA">
      <w:pPr>
        <w:spacing w:after="0" w:line="240" w:lineRule="auto"/>
        <w:rPr>
          <w:rFonts w:ascii="Times New Roman" w:eastAsia="Times New Roman" w:hAnsi="Times New Roman" w:cs="Times New Roman"/>
          <w:color w:val="222222"/>
          <w:sz w:val="24"/>
          <w:szCs w:val="24"/>
        </w:rPr>
      </w:pPr>
      <w:r w:rsidRPr="00252FFA">
        <w:rPr>
          <w:rFonts w:ascii="Times New Roman" w:eastAsia="Times New Roman" w:hAnsi="Times New Roman" w:cs="Times New Roman"/>
          <w:b/>
          <w:bCs/>
          <w:color w:val="222222"/>
          <w:sz w:val="24"/>
          <w:szCs w:val="24"/>
        </w:rPr>
        <w:t> </w:t>
      </w:r>
    </w:p>
    <w:p w:rsidR="00252FFA" w:rsidRPr="00252FFA" w:rsidRDefault="00252FFA" w:rsidP="00252FFA">
      <w:pPr>
        <w:spacing w:after="0" w:line="240" w:lineRule="auto"/>
        <w:rPr>
          <w:rFonts w:ascii="Times New Roman" w:eastAsia="Times New Roman" w:hAnsi="Times New Roman" w:cs="Times New Roman"/>
          <w:color w:val="222222"/>
          <w:sz w:val="24"/>
          <w:szCs w:val="24"/>
        </w:rPr>
      </w:pPr>
      <w:r w:rsidRPr="00252FFA">
        <w:rPr>
          <w:rFonts w:ascii="Times New Roman" w:eastAsia="Times New Roman" w:hAnsi="Times New Roman" w:cs="Times New Roman"/>
          <w:b/>
          <w:bCs/>
          <w:color w:val="222222"/>
          <w:sz w:val="24"/>
          <w:szCs w:val="24"/>
        </w:rPr>
        <w:t>1.) A kezelt adatok köre</w:t>
      </w:r>
    </w:p>
    <w:p w:rsidR="00252FFA" w:rsidRPr="00252FFA" w:rsidRDefault="00252FFA" w:rsidP="00252FFA">
      <w:pPr>
        <w:spacing w:after="0" w:line="335" w:lineRule="atLeast"/>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 </w:t>
      </w:r>
    </w:p>
    <w:p w:rsidR="00252FFA" w:rsidRPr="00252FFA" w:rsidRDefault="00252FFA" w:rsidP="00252FFA">
      <w:pPr>
        <w:spacing w:after="0" w:line="262" w:lineRule="atLeast"/>
        <w:jc w:val="both"/>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A Pilisvörösvári Utánpótlás Futball Club (továbbiakban: PUFC) a sportpálya öltözőépületen kívüli mozgás megfigyelése elektronikus megfigyelő rendszerrel (továbbiakban: kamerákkal) történik, mely során személyes adatokat tartalmazó képfelvételek készülnek. A kamerarendszert a PUFC működteti.</w:t>
      </w:r>
    </w:p>
    <w:p w:rsidR="00252FFA" w:rsidRPr="00252FFA" w:rsidRDefault="00252FFA" w:rsidP="00252FFA">
      <w:pPr>
        <w:spacing w:after="0" w:line="262" w:lineRule="atLeast"/>
        <w:jc w:val="both"/>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 </w:t>
      </w:r>
    </w:p>
    <w:p w:rsidR="00252FFA" w:rsidRPr="00252FFA" w:rsidRDefault="00252FFA" w:rsidP="00252FFA">
      <w:pPr>
        <w:spacing w:after="0" w:line="240" w:lineRule="auto"/>
        <w:rPr>
          <w:rFonts w:ascii="Times New Roman" w:eastAsia="Times New Roman" w:hAnsi="Times New Roman" w:cs="Times New Roman"/>
          <w:color w:val="222222"/>
          <w:sz w:val="24"/>
          <w:szCs w:val="24"/>
        </w:rPr>
      </w:pPr>
      <w:r w:rsidRPr="00252FFA">
        <w:rPr>
          <w:rFonts w:ascii="Times New Roman" w:eastAsia="Times New Roman" w:hAnsi="Times New Roman" w:cs="Times New Roman"/>
          <w:b/>
          <w:bCs/>
          <w:color w:val="222222"/>
          <w:sz w:val="24"/>
          <w:szCs w:val="24"/>
        </w:rPr>
        <w:t>2.) Az adatkezelés célja</w:t>
      </w:r>
    </w:p>
    <w:p w:rsidR="00252FFA" w:rsidRPr="00252FFA" w:rsidRDefault="00252FFA" w:rsidP="00252FFA">
      <w:pPr>
        <w:spacing w:after="0" w:line="334" w:lineRule="atLeast"/>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 </w:t>
      </w:r>
    </w:p>
    <w:p w:rsidR="00252FFA" w:rsidRPr="00252FFA" w:rsidRDefault="00252FFA" w:rsidP="00252FFA">
      <w:pPr>
        <w:spacing w:after="0" w:line="264" w:lineRule="atLeast"/>
        <w:jc w:val="both"/>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A megfigyelésnek és a képfelvételek rögzítésének a célja a sportpálya területén tartózkodó személyek életének, testi épségének, biztonságának, valamint a sportpálya területén tartózkodó személyek vagyontárgyainak, továbbá a PUFC által használt vagyontárgyak védelme. Ennek keretében cél a jogsértések észlelése, az elkövető tettenérése, e jogsértő cselekmények megelőzése továbbá, hogy ezekkel összefüggésben szükség esetén bizonyítékként kerüljenek hatósági eljárás keretében felhasználásra.</w:t>
      </w:r>
    </w:p>
    <w:p w:rsidR="00252FFA" w:rsidRPr="00252FFA" w:rsidRDefault="00252FFA" w:rsidP="00252FFA">
      <w:pPr>
        <w:spacing w:after="0" w:line="267" w:lineRule="atLeast"/>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 </w:t>
      </w:r>
    </w:p>
    <w:p w:rsidR="00252FFA" w:rsidRPr="00252FFA" w:rsidRDefault="00252FFA" w:rsidP="00252FFA">
      <w:pPr>
        <w:spacing w:after="0" w:line="240" w:lineRule="auto"/>
        <w:rPr>
          <w:rFonts w:ascii="Times New Roman" w:eastAsia="Times New Roman" w:hAnsi="Times New Roman" w:cs="Times New Roman"/>
          <w:color w:val="222222"/>
          <w:sz w:val="24"/>
          <w:szCs w:val="24"/>
        </w:rPr>
      </w:pPr>
      <w:r w:rsidRPr="00252FFA">
        <w:rPr>
          <w:rFonts w:ascii="Times New Roman" w:eastAsia="Times New Roman" w:hAnsi="Times New Roman" w:cs="Times New Roman"/>
          <w:b/>
          <w:bCs/>
          <w:color w:val="222222"/>
          <w:sz w:val="24"/>
          <w:szCs w:val="24"/>
        </w:rPr>
        <w:t>3.) Az adatkezelés jogalapja</w:t>
      </w:r>
    </w:p>
    <w:p w:rsidR="00252FFA" w:rsidRPr="00252FFA" w:rsidRDefault="00252FFA" w:rsidP="00252FFA">
      <w:pPr>
        <w:spacing w:after="0" w:line="332" w:lineRule="atLeast"/>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 </w:t>
      </w:r>
    </w:p>
    <w:p w:rsidR="00252FFA" w:rsidRPr="00252FFA" w:rsidRDefault="00252FFA" w:rsidP="00252FFA">
      <w:pPr>
        <w:spacing w:after="0" w:line="266" w:lineRule="atLeast"/>
        <w:jc w:val="both"/>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A PUFC alkalmazottai vagy egyéb munkavégzés ellátására irányuló jogviszonyban, illetve a PUFC játékosai az elektronikus térfigyelő rendszerrel végzett adatkezelésről írásbeli tájékoztatást kapnak. Az elektronikus térfigyelő rendszer alkalmazásához az alkalmazotti vagy egyéb munkavégzés ellátására irányuló jogviszonyban nem álló személyek hozzájárulása önkéntes, ráutaló magatartással történik.</w:t>
      </w:r>
    </w:p>
    <w:p w:rsidR="00252FFA" w:rsidRPr="00252FFA" w:rsidRDefault="00252FFA" w:rsidP="00252FFA">
      <w:pPr>
        <w:spacing w:after="0" w:line="266" w:lineRule="atLeast"/>
        <w:jc w:val="both"/>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Az elektronikus térfigyelő rendszer alkalmazásáról a területen megjelenni kívánó harmadik személyek részére jól látható helyen, jól olvashatóan, tájékozódást elősegítő módon, ismertetőt kell kihelyezni.</w:t>
      </w:r>
    </w:p>
    <w:p w:rsidR="00252FFA" w:rsidRPr="00252FFA" w:rsidRDefault="00252FFA" w:rsidP="00252FFA">
      <w:pPr>
        <w:spacing w:after="0" w:line="263" w:lineRule="atLeast"/>
        <w:jc w:val="both"/>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Az adatkezelés során személyiségi jog nem sérülhet, és ezt a PUFC mindenkor biztosítja az adatkezelés során. </w:t>
      </w:r>
    </w:p>
    <w:p w:rsidR="00252FFA" w:rsidRPr="00252FFA" w:rsidRDefault="00252FFA" w:rsidP="00252FFA">
      <w:pPr>
        <w:spacing w:after="0" w:line="263" w:lineRule="atLeast"/>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 </w:t>
      </w:r>
    </w:p>
    <w:p w:rsidR="00252FFA" w:rsidRPr="00252FFA" w:rsidRDefault="00252FFA" w:rsidP="00252FFA">
      <w:pPr>
        <w:spacing w:after="0" w:line="240" w:lineRule="auto"/>
        <w:rPr>
          <w:rFonts w:ascii="Times New Roman" w:eastAsia="Times New Roman" w:hAnsi="Times New Roman" w:cs="Times New Roman"/>
          <w:color w:val="222222"/>
          <w:sz w:val="24"/>
          <w:szCs w:val="24"/>
        </w:rPr>
      </w:pPr>
      <w:r w:rsidRPr="00252FFA">
        <w:rPr>
          <w:rFonts w:ascii="Times New Roman" w:eastAsia="Times New Roman" w:hAnsi="Times New Roman" w:cs="Times New Roman"/>
          <w:b/>
          <w:bCs/>
          <w:color w:val="222222"/>
          <w:sz w:val="24"/>
          <w:szCs w:val="24"/>
        </w:rPr>
        <w:t>4.) Az adatkezelés időtartama</w:t>
      </w:r>
    </w:p>
    <w:p w:rsidR="00252FFA" w:rsidRPr="00252FFA" w:rsidRDefault="00252FFA" w:rsidP="00252FFA">
      <w:pPr>
        <w:spacing w:after="0" w:line="271" w:lineRule="atLeast"/>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 </w:t>
      </w:r>
    </w:p>
    <w:p w:rsidR="00252FFA" w:rsidRPr="00252FFA" w:rsidRDefault="00252FFA" w:rsidP="00252FFA">
      <w:pPr>
        <w:spacing w:after="0" w:line="240" w:lineRule="auto"/>
        <w:jc w:val="both"/>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A képfelvételeket a PUFC a központi felvevő egységeken 3 munkanapig tárolja.</w:t>
      </w:r>
    </w:p>
    <w:p w:rsidR="00252FFA" w:rsidRPr="00252FFA" w:rsidRDefault="00252FFA" w:rsidP="00252FFA">
      <w:pPr>
        <w:spacing w:after="0" w:line="240" w:lineRule="auto"/>
        <w:jc w:val="both"/>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A háromnapos határidő lejártát követően a felvételeket visszaállíthatatlanul meg kell semmisíteni, kivéve azt az esetet, amennyiben azokra bűncselekmény gyanúja miatt, vagy egyéb nyomós indokból - szükség van hatósági vagy bírósági eljáráshoz. Ilyen esetben is haladéktalanul meg kell tenni a szükséges intézkedéseket.</w:t>
      </w:r>
    </w:p>
    <w:p w:rsidR="00252FFA" w:rsidRPr="00252FFA" w:rsidRDefault="00252FFA" w:rsidP="00252FFA">
      <w:pPr>
        <w:spacing w:after="0" w:line="240" w:lineRule="auto"/>
        <w:jc w:val="both"/>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A felvételeket kívülálló harmadik személyeknek kiadni csak hivatalos hatósági vagy bírósági felhívásra szabad, egyébként azok megtekintésére és kezelésére csak az arra jogosult személyeknek lehet lehetőségük.</w:t>
      </w:r>
    </w:p>
    <w:p w:rsidR="00252FFA" w:rsidRPr="00252FFA" w:rsidRDefault="00252FFA" w:rsidP="00252FFA">
      <w:pPr>
        <w:spacing w:after="0" w:line="290" w:lineRule="atLeast"/>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 </w:t>
      </w:r>
    </w:p>
    <w:p w:rsidR="00252FFA" w:rsidRPr="00252FFA" w:rsidRDefault="00252FFA" w:rsidP="00252FFA">
      <w:pPr>
        <w:spacing w:after="0" w:line="240" w:lineRule="auto"/>
        <w:rPr>
          <w:rFonts w:ascii="Times New Roman" w:eastAsia="Times New Roman" w:hAnsi="Times New Roman" w:cs="Times New Roman"/>
          <w:color w:val="222222"/>
          <w:sz w:val="24"/>
          <w:szCs w:val="24"/>
        </w:rPr>
      </w:pPr>
      <w:r w:rsidRPr="00252FFA">
        <w:rPr>
          <w:rFonts w:ascii="Times New Roman" w:eastAsia="Times New Roman" w:hAnsi="Times New Roman" w:cs="Times New Roman"/>
          <w:b/>
          <w:bCs/>
          <w:color w:val="222222"/>
          <w:sz w:val="24"/>
          <w:szCs w:val="24"/>
        </w:rPr>
        <w:lastRenderedPageBreak/>
        <w:t>5.) Az adatkezelés jogosultsági köre</w:t>
      </w:r>
    </w:p>
    <w:p w:rsidR="00252FFA" w:rsidRPr="00252FFA" w:rsidRDefault="00252FFA" w:rsidP="00252FFA">
      <w:pPr>
        <w:spacing w:after="0" w:line="332" w:lineRule="atLeast"/>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 </w:t>
      </w:r>
    </w:p>
    <w:p w:rsidR="00252FFA" w:rsidRPr="00252FFA" w:rsidRDefault="00252FFA" w:rsidP="00252FFA">
      <w:pPr>
        <w:spacing w:after="0" w:line="262" w:lineRule="atLeast"/>
        <w:ind w:right="20"/>
        <w:jc w:val="both"/>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A kamerákkal folyamatosan sugárzott képek megtekintésére kizárólag a szabályzat 2. mellékletében felsorolt személyek jogosultak. A kamerák által készített és tárolásra került felvételeket kizárólag a szabályzat 3. mellékletében felsorolt személyek nézhetik vissza. A kamerák által készített és tárolásra került felvételekről mentést kizárólag a szabályzat 4. mellékletében felsorolt személyek készíthetik.</w:t>
      </w:r>
    </w:p>
    <w:p w:rsidR="00252FFA" w:rsidRPr="00252FFA" w:rsidRDefault="00252FFA" w:rsidP="00252FFA">
      <w:pPr>
        <w:spacing w:after="0" w:line="240" w:lineRule="auto"/>
        <w:rPr>
          <w:rFonts w:ascii="Times New Roman" w:eastAsia="Times New Roman" w:hAnsi="Times New Roman" w:cs="Times New Roman"/>
          <w:color w:val="222222"/>
          <w:sz w:val="24"/>
          <w:szCs w:val="24"/>
        </w:rPr>
      </w:pPr>
      <w:r w:rsidRPr="00252FFA">
        <w:rPr>
          <w:rFonts w:ascii="Times New Roman" w:eastAsia="Times New Roman" w:hAnsi="Times New Roman" w:cs="Times New Roman"/>
          <w:b/>
          <w:bCs/>
          <w:color w:val="222222"/>
          <w:sz w:val="24"/>
          <w:szCs w:val="24"/>
        </w:rPr>
        <w:t> </w:t>
      </w:r>
    </w:p>
    <w:p w:rsidR="00252FFA" w:rsidRPr="00252FFA" w:rsidRDefault="00252FFA" w:rsidP="00252FFA">
      <w:pPr>
        <w:spacing w:after="0" w:line="240" w:lineRule="auto"/>
        <w:rPr>
          <w:rFonts w:ascii="Times New Roman" w:eastAsia="Times New Roman" w:hAnsi="Times New Roman" w:cs="Times New Roman"/>
          <w:color w:val="222222"/>
          <w:sz w:val="24"/>
          <w:szCs w:val="24"/>
        </w:rPr>
      </w:pPr>
      <w:r w:rsidRPr="00252FFA">
        <w:rPr>
          <w:rFonts w:ascii="Times New Roman" w:eastAsia="Times New Roman" w:hAnsi="Times New Roman" w:cs="Times New Roman"/>
          <w:b/>
          <w:bCs/>
          <w:color w:val="222222"/>
          <w:sz w:val="24"/>
          <w:szCs w:val="24"/>
        </w:rPr>
        <w:t>6.) Az adatbiztonsági intézkedések</w:t>
      </w:r>
    </w:p>
    <w:p w:rsidR="00252FFA" w:rsidRPr="00252FFA" w:rsidRDefault="00252FFA" w:rsidP="00252FFA">
      <w:pPr>
        <w:spacing w:after="0" w:line="332" w:lineRule="atLeast"/>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 </w:t>
      </w:r>
    </w:p>
    <w:p w:rsidR="00252FFA" w:rsidRPr="00252FFA" w:rsidRDefault="00252FFA" w:rsidP="00252FFA">
      <w:pPr>
        <w:spacing w:after="0" w:line="250" w:lineRule="atLeast"/>
        <w:ind w:right="20"/>
        <w:jc w:val="both"/>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6.1.) A képfelvételek megtekintésére és visszanézésére szolgáló monitor úgy kerül elhelyezésre, hogy a képfelvételek sugárzása alatt azokat a jogosultsági körön kívül más személy ne láthassa.</w:t>
      </w:r>
    </w:p>
    <w:p w:rsidR="00252FFA" w:rsidRPr="00252FFA" w:rsidRDefault="00252FFA" w:rsidP="00252FFA">
      <w:pPr>
        <w:spacing w:after="0" w:line="262" w:lineRule="atLeast"/>
        <w:jc w:val="both"/>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 </w:t>
      </w:r>
    </w:p>
    <w:p w:rsidR="00252FFA" w:rsidRPr="00252FFA" w:rsidRDefault="00252FFA" w:rsidP="00252FFA">
      <w:pPr>
        <w:spacing w:after="0" w:line="240" w:lineRule="auto"/>
        <w:ind w:right="20"/>
        <w:jc w:val="both"/>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6.2.) A megfigyelés és a tárolt képfelvételek visszanézése kizárólag a jogsértő cselekmények kiszűrése, az azok megszüntetéséhez szükséges intézkedések kezdeményezése céljából kezdeményezhető. A kamerák által sugárzott képekről a központi felvevő egységen kívül más eszközzel felvételt készíteni nem lehet.</w:t>
      </w:r>
    </w:p>
    <w:p w:rsidR="00252FFA" w:rsidRPr="00252FFA" w:rsidRDefault="00252FFA" w:rsidP="00252FFA">
      <w:pPr>
        <w:spacing w:after="0" w:line="200" w:lineRule="atLeast"/>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 </w:t>
      </w:r>
    </w:p>
    <w:p w:rsidR="00252FFA" w:rsidRPr="00252FFA" w:rsidRDefault="00252FFA" w:rsidP="00252FFA">
      <w:pPr>
        <w:spacing w:after="0" w:line="262" w:lineRule="atLeast"/>
        <w:jc w:val="both"/>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6.3.) A tárolt képfelvételekhez történő hozzáférés csak biztonságos módon, és akként történhet, hogy az adatkezelő személye azonosítható legyen. A tárolt képfelvételek visszanézését és a képfelvételekről készített mentést dokumentálni, jegyzőkönyvezni kell. A jogosultság indokának megszűnése esetén a tárolt képfelvételekhez történő hozzáférést haladéktalanul meg kell szüntetni.</w:t>
      </w:r>
    </w:p>
    <w:p w:rsidR="00252FFA" w:rsidRPr="00252FFA" w:rsidRDefault="00252FFA" w:rsidP="00252FFA">
      <w:pPr>
        <w:spacing w:after="0" w:line="230" w:lineRule="atLeast"/>
        <w:ind w:right="20"/>
        <w:jc w:val="both"/>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 </w:t>
      </w:r>
    </w:p>
    <w:p w:rsidR="00252FFA" w:rsidRPr="00252FFA" w:rsidRDefault="00252FFA" w:rsidP="00252FFA">
      <w:pPr>
        <w:spacing w:after="0" w:line="230" w:lineRule="atLeast"/>
        <w:ind w:right="20"/>
        <w:jc w:val="both"/>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6.4.) A rögzítő készülékben elkülönített merevlemezről fut az operációs rendszer és a rögzítésre került felvételek. A felvételekről külön biztonsági másolat nem készül.</w:t>
      </w:r>
    </w:p>
    <w:p w:rsidR="00252FFA" w:rsidRPr="00252FFA" w:rsidRDefault="00252FFA" w:rsidP="00252FFA">
      <w:pPr>
        <w:spacing w:after="0" w:line="345" w:lineRule="atLeast"/>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 </w:t>
      </w:r>
    </w:p>
    <w:p w:rsidR="00252FFA" w:rsidRPr="00252FFA" w:rsidRDefault="00252FFA" w:rsidP="00252FFA">
      <w:pPr>
        <w:spacing w:after="0" w:line="262" w:lineRule="atLeast"/>
        <w:jc w:val="both"/>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6.5.) Jogsértő cselekmény észlelését követően a cselekményről készült felvétel tárolása és a szükséges hatósági eljárás haladéktalanul kezdeményezése felől intézkedni kell, egyben tájékoztatni kell a hatóságot, hogy a cselekményről képfelvétel készült. Az adatok szolgáltatásáról külön nyilvántartást az adatvédelmi szabályzat 5. melléklete szerinti formanyomtatványon kell vezetni.</w:t>
      </w:r>
    </w:p>
    <w:p w:rsidR="00252FFA" w:rsidRPr="00252FFA" w:rsidRDefault="00252FFA" w:rsidP="00252FFA">
      <w:pPr>
        <w:spacing w:after="0" w:line="266" w:lineRule="atLeast"/>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 </w:t>
      </w:r>
    </w:p>
    <w:p w:rsidR="00252FFA" w:rsidRPr="00252FFA" w:rsidRDefault="00252FFA" w:rsidP="00252FFA">
      <w:pPr>
        <w:spacing w:after="0" w:line="240" w:lineRule="auto"/>
        <w:rPr>
          <w:rFonts w:ascii="Times New Roman" w:eastAsia="Times New Roman" w:hAnsi="Times New Roman" w:cs="Times New Roman"/>
          <w:color w:val="222222"/>
          <w:sz w:val="24"/>
          <w:szCs w:val="24"/>
        </w:rPr>
      </w:pPr>
      <w:r w:rsidRPr="00252FFA">
        <w:rPr>
          <w:rFonts w:ascii="Times New Roman" w:eastAsia="Times New Roman" w:hAnsi="Times New Roman" w:cs="Times New Roman"/>
          <w:b/>
          <w:bCs/>
          <w:color w:val="222222"/>
          <w:sz w:val="24"/>
          <w:szCs w:val="24"/>
        </w:rPr>
        <w:t>7.) A kamerák elhelyezkedése</w:t>
      </w:r>
    </w:p>
    <w:p w:rsidR="00252FFA" w:rsidRPr="00252FFA" w:rsidRDefault="00252FFA" w:rsidP="00252FFA">
      <w:pPr>
        <w:spacing w:after="0" w:line="332" w:lineRule="atLeast"/>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 </w:t>
      </w:r>
    </w:p>
    <w:p w:rsidR="00252FFA" w:rsidRPr="00252FFA" w:rsidRDefault="00252FFA" w:rsidP="00252FFA">
      <w:pPr>
        <w:spacing w:after="0" w:line="250" w:lineRule="atLeast"/>
        <w:ind w:right="20"/>
        <w:jc w:val="both"/>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Az öltözőépületén (a sportpályákat</w:t>
      </w:r>
      <w:r w:rsidR="0081016C">
        <w:rPr>
          <w:rFonts w:ascii="Times New Roman" w:eastAsia="Times New Roman" w:hAnsi="Times New Roman" w:cs="Times New Roman"/>
          <w:color w:val="222222"/>
          <w:sz w:val="24"/>
          <w:szCs w:val="24"/>
        </w:rPr>
        <w:t xml:space="preserve">, </w:t>
      </w:r>
      <w:proofErr w:type="gramStart"/>
      <w:r w:rsidR="0081016C">
        <w:rPr>
          <w:rFonts w:ascii="Times New Roman" w:eastAsia="Times New Roman" w:hAnsi="Times New Roman" w:cs="Times New Roman"/>
          <w:color w:val="222222"/>
          <w:sz w:val="24"/>
          <w:szCs w:val="24"/>
        </w:rPr>
        <w:t xml:space="preserve">öltözőépületet  </w:t>
      </w:r>
      <w:r w:rsidR="00BC1A7F">
        <w:rPr>
          <w:rFonts w:ascii="Times New Roman" w:eastAsia="Times New Roman" w:hAnsi="Times New Roman" w:cs="Times New Roman"/>
          <w:color w:val="222222"/>
          <w:sz w:val="24"/>
          <w:szCs w:val="24"/>
        </w:rPr>
        <w:t>és</w:t>
      </w:r>
      <w:proofErr w:type="gramEnd"/>
      <w:r w:rsidR="00BC1A7F">
        <w:rPr>
          <w:rFonts w:ascii="Times New Roman" w:eastAsia="Times New Roman" w:hAnsi="Times New Roman" w:cs="Times New Roman"/>
          <w:color w:val="222222"/>
          <w:sz w:val="24"/>
          <w:szCs w:val="24"/>
        </w:rPr>
        <w:t xml:space="preserve"> több</w:t>
      </w:r>
      <w:r w:rsidRPr="00252FFA">
        <w:rPr>
          <w:rFonts w:ascii="Times New Roman" w:eastAsia="Times New Roman" w:hAnsi="Times New Roman" w:cs="Times New Roman"/>
          <w:color w:val="222222"/>
          <w:sz w:val="24"/>
          <w:szCs w:val="24"/>
        </w:rPr>
        <w:t xml:space="preserve"> </w:t>
      </w:r>
      <w:proofErr w:type="spellStart"/>
      <w:r w:rsidR="00BC1A7F">
        <w:rPr>
          <w:rFonts w:ascii="Times New Roman" w:eastAsia="Times New Roman" w:hAnsi="Times New Roman" w:cs="Times New Roman"/>
          <w:color w:val="222222"/>
          <w:sz w:val="24"/>
          <w:szCs w:val="24"/>
        </w:rPr>
        <w:t>bejáratatot</w:t>
      </w:r>
      <w:proofErr w:type="spellEnd"/>
      <w:r w:rsidRPr="00252FFA">
        <w:rPr>
          <w:rFonts w:ascii="Times New Roman" w:eastAsia="Times New Roman" w:hAnsi="Times New Roman" w:cs="Times New Roman"/>
          <w:color w:val="222222"/>
          <w:sz w:val="24"/>
          <w:szCs w:val="24"/>
        </w:rPr>
        <w:t xml:space="preserve"> figyelve)  6 darab kamera van elhelyezve.</w:t>
      </w:r>
    </w:p>
    <w:p w:rsidR="00252FFA" w:rsidRPr="00252FFA" w:rsidRDefault="00252FFA" w:rsidP="00252FFA">
      <w:pPr>
        <w:spacing w:after="0" w:line="240" w:lineRule="auto"/>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8"/>
          <w:szCs w:val="28"/>
        </w:rPr>
        <w:t> </w:t>
      </w:r>
    </w:p>
    <w:p w:rsidR="00252FFA" w:rsidRPr="00252FFA" w:rsidRDefault="00252FFA" w:rsidP="00252FFA">
      <w:pPr>
        <w:spacing w:after="0" w:line="240" w:lineRule="auto"/>
        <w:rPr>
          <w:rFonts w:ascii="Times New Roman" w:eastAsia="Times New Roman" w:hAnsi="Times New Roman" w:cs="Times New Roman"/>
          <w:color w:val="222222"/>
          <w:sz w:val="24"/>
          <w:szCs w:val="24"/>
        </w:rPr>
      </w:pPr>
      <w:r w:rsidRPr="00252FFA">
        <w:rPr>
          <w:rFonts w:ascii="Times New Roman" w:eastAsia="Times New Roman" w:hAnsi="Times New Roman" w:cs="Times New Roman"/>
          <w:b/>
          <w:bCs/>
          <w:color w:val="222222"/>
          <w:sz w:val="24"/>
          <w:szCs w:val="24"/>
        </w:rPr>
        <w:t>8.) Az érintettek jogai</w:t>
      </w:r>
    </w:p>
    <w:p w:rsidR="00252FFA" w:rsidRPr="00252FFA" w:rsidRDefault="00252FFA" w:rsidP="00252FFA">
      <w:pPr>
        <w:spacing w:after="0" w:line="334" w:lineRule="atLeast"/>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 </w:t>
      </w:r>
    </w:p>
    <w:p w:rsidR="00252FFA" w:rsidRPr="00252FFA" w:rsidRDefault="00252FFA" w:rsidP="00252FFA">
      <w:pPr>
        <w:spacing w:after="0" w:line="250" w:lineRule="atLeast"/>
        <w:jc w:val="both"/>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 xml:space="preserve">8.1.) Érintett: bármely meghatározott, személyes adat alapján azonosított vagy – közvetlenül vagy közvetve – azonosítható természetes személy (az </w:t>
      </w:r>
      <w:proofErr w:type="gramStart"/>
      <w:r w:rsidRPr="00252FFA">
        <w:rPr>
          <w:rFonts w:ascii="Times New Roman" w:eastAsia="Times New Roman" w:hAnsi="Times New Roman" w:cs="Times New Roman"/>
          <w:color w:val="222222"/>
          <w:sz w:val="24"/>
          <w:szCs w:val="24"/>
        </w:rPr>
        <w:t>információs</w:t>
      </w:r>
      <w:proofErr w:type="gramEnd"/>
      <w:r w:rsidRPr="00252FFA">
        <w:rPr>
          <w:rFonts w:ascii="Times New Roman" w:eastAsia="Times New Roman" w:hAnsi="Times New Roman" w:cs="Times New Roman"/>
          <w:color w:val="222222"/>
          <w:sz w:val="24"/>
          <w:szCs w:val="24"/>
        </w:rPr>
        <w:t xml:space="preserve"> önrendelkezési jogról és az információszabadságról szóló 2011. évi CXII. törvény 3. § 1. pont).</w:t>
      </w:r>
    </w:p>
    <w:p w:rsidR="00252FFA" w:rsidRPr="00252FFA" w:rsidRDefault="00252FFA" w:rsidP="00252FFA">
      <w:pPr>
        <w:spacing w:after="0" w:line="327" w:lineRule="atLeast"/>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 </w:t>
      </w:r>
    </w:p>
    <w:p w:rsidR="00252FFA" w:rsidRPr="00252FFA" w:rsidRDefault="00252FFA" w:rsidP="00252FFA">
      <w:pPr>
        <w:spacing w:after="0" w:line="269" w:lineRule="atLeast"/>
        <w:jc w:val="both"/>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lastRenderedPageBreak/>
        <w:t>8.2.) Az, akinek jogát vagy jogos érdekét a képfelvétel, illetve más személyes adatának rögzítése érinti, a képfelvétel, illetve más személyes adat rögzítésétől számított három munkanapon belül jogának vagy jogos érdekének igazolásával kérheti, hogy az adat ne kerüljön megsemmisítésre, illetve törlésre. Bíróság vagy más hatóság megkeresésére a rögzített képfelvételt, valamint más személyes adatot a bíróságnak vagy a hatóságnak haladéktalanul meg kell küldeni. Amennyiben megkeresésre attól számított harminc napon belül, hogy a megsemmisítés mellőzését kérték, nem kerül sor, a rögzített képfelvételt, valamint más személyes adatot meg kell semmisíteni, illetve törölni kell. A kérelmet a PUFC elnökének kell benyújtani.</w:t>
      </w:r>
    </w:p>
    <w:p w:rsidR="00252FFA" w:rsidRPr="00252FFA" w:rsidRDefault="00252FFA" w:rsidP="00252FFA">
      <w:pPr>
        <w:spacing w:after="0" w:line="200" w:lineRule="atLeast"/>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 </w:t>
      </w:r>
    </w:p>
    <w:p w:rsidR="00252FFA" w:rsidRPr="00252FFA" w:rsidRDefault="00252FFA" w:rsidP="00252FFA">
      <w:pPr>
        <w:spacing w:after="0" w:line="240" w:lineRule="auto"/>
        <w:ind w:left="1"/>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8.3.) Az érintett kérelmezheti a PUFC-</w:t>
      </w:r>
      <w:proofErr w:type="spellStart"/>
      <w:r w:rsidRPr="00252FFA">
        <w:rPr>
          <w:rFonts w:ascii="Times New Roman" w:eastAsia="Times New Roman" w:hAnsi="Times New Roman" w:cs="Times New Roman"/>
          <w:color w:val="222222"/>
          <w:sz w:val="24"/>
          <w:szCs w:val="24"/>
        </w:rPr>
        <w:t>nál</w:t>
      </w:r>
      <w:proofErr w:type="spellEnd"/>
    </w:p>
    <w:p w:rsidR="00252FFA" w:rsidRPr="00252FFA" w:rsidRDefault="00252FFA" w:rsidP="00252FFA">
      <w:pPr>
        <w:spacing w:after="0" w:line="240" w:lineRule="auto"/>
        <w:ind w:left="281"/>
        <w:jc w:val="both"/>
        <w:rPr>
          <w:rFonts w:ascii="Times New Roman" w:eastAsia="Times New Roman" w:hAnsi="Times New Roman" w:cs="Times New Roman"/>
          <w:color w:val="222222"/>
          <w:sz w:val="24"/>
          <w:szCs w:val="24"/>
        </w:rPr>
      </w:pPr>
      <w:proofErr w:type="gramStart"/>
      <w:r w:rsidRPr="00252FFA">
        <w:rPr>
          <w:rFonts w:ascii="Times New Roman" w:eastAsia="Times New Roman" w:hAnsi="Times New Roman" w:cs="Times New Roman"/>
          <w:color w:val="222222"/>
          <w:sz w:val="24"/>
          <w:szCs w:val="24"/>
        </w:rPr>
        <w:t>a</w:t>
      </w:r>
      <w:proofErr w:type="gramEnd"/>
      <w:r w:rsidRPr="00252FFA">
        <w:rPr>
          <w:rFonts w:ascii="Times New Roman" w:eastAsia="Times New Roman" w:hAnsi="Times New Roman" w:cs="Times New Roman"/>
          <w:color w:val="222222"/>
          <w:sz w:val="24"/>
          <w:szCs w:val="24"/>
        </w:rPr>
        <w:t>)</w:t>
      </w:r>
      <w:r w:rsidRPr="00252FFA">
        <w:rPr>
          <w:rFonts w:ascii="Times New Roman" w:eastAsia="Times New Roman" w:hAnsi="Times New Roman" w:cs="Times New Roman"/>
          <w:color w:val="222222"/>
          <w:sz w:val="14"/>
          <w:szCs w:val="14"/>
        </w:rPr>
        <w:t>   </w:t>
      </w:r>
      <w:r w:rsidRPr="00252FFA">
        <w:rPr>
          <w:rFonts w:ascii="Times New Roman" w:eastAsia="Times New Roman" w:hAnsi="Times New Roman" w:cs="Times New Roman"/>
          <w:color w:val="222222"/>
          <w:sz w:val="24"/>
          <w:szCs w:val="24"/>
        </w:rPr>
        <w:t>tájékoztatását személyes adatai kezeléséről,</w:t>
      </w:r>
    </w:p>
    <w:p w:rsidR="00252FFA" w:rsidRPr="00252FFA" w:rsidRDefault="00252FFA" w:rsidP="00252FFA">
      <w:pPr>
        <w:spacing w:after="0" w:line="240" w:lineRule="auto"/>
        <w:ind w:left="281"/>
        <w:jc w:val="both"/>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b)</w:t>
      </w:r>
      <w:r w:rsidRPr="00252FFA">
        <w:rPr>
          <w:rFonts w:ascii="Times New Roman" w:eastAsia="Times New Roman" w:hAnsi="Times New Roman" w:cs="Times New Roman"/>
          <w:color w:val="222222"/>
          <w:sz w:val="14"/>
          <w:szCs w:val="14"/>
        </w:rPr>
        <w:t>  </w:t>
      </w:r>
      <w:r w:rsidRPr="00252FFA">
        <w:rPr>
          <w:rFonts w:ascii="Times New Roman" w:eastAsia="Times New Roman" w:hAnsi="Times New Roman" w:cs="Times New Roman"/>
          <w:color w:val="222222"/>
          <w:sz w:val="24"/>
          <w:szCs w:val="24"/>
        </w:rPr>
        <w:t>személyes adatainak helyesbítését, valamint</w:t>
      </w:r>
    </w:p>
    <w:p w:rsidR="00252FFA" w:rsidRPr="00252FFA" w:rsidRDefault="00252FFA" w:rsidP="00252FFA">
      <w:pPr>
        <w:spacing w:after="0" w:line="240" w:lineRule="auto"/>
        <w:ind w:left="281"/>
        <w:jc w:val="both"/>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c)</w:t>
      </w:r>
      <w:r w:rsidRPr="00252FFA">
        <w:rPr>
          <w:rFonts w:ascii="Times New Roman" w:eastAsia="Times New Roman" w:hAnsi="Times New Roman" w:cs="Times New Roman"/>
          <w:color w:val="222222"/>
          <w:sz w:val="14"/>
          <w:szCs w:val="14"/>
        </w:rPr>
        <w:t>   </w:t>
      </w:r>
      <w:r w:rsidRPr="00252FFA">
        <w:rPr>
          <w:rFonts w:ascii="Times New Roman" w:eastAsia="Times New Roman" w:hAnsi="Times New Roman" w:cs="Times New Roman"/>
          <w:color w:val="222222"/>
          <w:sz w:val="24"/>
          <w:szCs w:val="24"/>
        </w:rPr>
        <w:t>személyes adatainak – a kötelező adatkezelés kivételével – törlését vagy zárolását.</w:t>
      </w:r>
    </w:p>
    <w:p w:rsidR="00252FFA" w:rsidRPr="00252FFA" w:rsidRDefault="00252FFA" w:rsidP="00252FFA">
      <w:pPr>
        <w:spacing w:after="0" w:line="283" w:lineRule="atLeast"/>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 </w:t>
      </w:r>
    </w:p>
    <w:p w:rsidR="00252FFA" w:rsidRPr="00252FFA" w:rsidRDefault="00252FFA" w:rsidP="00252FFA">
      <w:pPr>
        <w:spacing w:after="0" w:line="240" w:lineRule="auto"/>
        <w:ind w:left="1"/>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8.4.) Az érintett tiltakozhat személyes adatának kezelése ellen,</w:t>
      </w:r>
    </w:p>
    <w:p w:rsidR="00252FFA" w:rsidRPr="00252FFA" w:rsidRDefault="00252FFA" w:rsidP="00252FFA">
      <w:pPr>
        <w:spacing w:after="0" w:line="339" w:lineRule="atLeast"/>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 </w:t>
      </w:r>
    </w:p>
    <w:p w:rsidR="00252FFA" w:rsidRPr="00252FFA" w:rsidRDefault="00252FFA" w:rsidP="00252FFA">
      <w:pPr>
        <w:spacing w:after="0" w:line="250" w:lineRule="atLeast"/>
        <w:ind w:left="1" w:right="20"/>
        <w:jc w:val="both"/>
        <w:rPr>
          <w:rFonts w:ascii="Times New Roman" w:eastAsia="Times New Roman" w:hAnsi="Times New Roman" w:cs="Times New Roman"/>
          <w:color w:val="222222"/>
          <w:sz w:val="24"/>
          <w:szCs w:val="24"/>
        </w:rPr>
      </w:pPr>
      <w:proofErr w:type="gramStart"/>
      <w:r w:rsidRPr="00252FFA">
        <w:rPr>
          <w:rFonts w:ascii="Times New Roman" w:eastAsia="Times New Roman" w:hAnsi="Times New Roman" w:cs="Times New Roman"/>
          <w:color w:val="222222"/>
          <w:sz w:val="24"/>
          <w:szCs w:val="24"/>
        </w:rPr>
        <w:t>a</w:t>
      </w:r>
      <w:proofErr w:type="gramEnd"/>
      <w:r w:rsidRPr="00252FFA">
        <w:rPr>
          <w:rFonts w:ascii="Times New Roman" w:eastAsia="Times New Roman" w:hAnsi="Times New Roman" w:cs="Times New Roman"/>
          <w:color w:val="222222"/>
          <w:sz w:val="24"/>
          <w:szCs w:val="24"/>
        </w:rPr>
        <w:t>)</w:t>
      </w:r>
      <w:r w:rsidRPr="00252FFA">
        <w:rPr>
          <w:rFonts w:ascii="Times New Roman" w:eastAsia="Times New Roman" w:hAnsi="Times New Roman" w:cs="Times New Roman"/>
          <w:color w:val="222222"/>
          <w:sz w:val="14"/>
          <w:szCs w:val="14"/>
        </w:rPr>
        <w:t>   </w:t>
      </w:r>
      <w:r w:rsidRPr="00252FFA">
        <w:rPr>
          <w:rFonts w:ascii="Times New Roman" w:eastAsia="Times New Roman" w:hAnsi="Times New Roman" w:cs="Times New Roman"/>
          <w:color w:val="222222"/>
          <w:sz w:val="24"/>
          <w:szCs w:val="24"/>
        </w:rPr>
        <w:t>ha a személyes adatok kezelése vagy továbbítása kizárólag az adatkezelőre vonatkozó jogi kötelezettség teljesítéséhez vagy az adatkezelő, adatátvevő vagy harmadik személy jogos érdekének érvényesítéséhez szükséges, kivéve kötelező adatkezelés esetén;</w:t>
      </w:r>
    </w:p>
    <w:p w:rsidR="00252FFA" w:rsidRPr="00252FFA" w:rsidRDefault="00252FFA" w:rsidP="00252FFA">
      <w:pPr>
        <w:spacing w:after="0" w:line="330" w:lineRule="atLeast"/>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 </w:t>
      </w:r>
    </w:p>
    <w:p w:rsidR="00252FFA" w:rsidRPr="00252FFA" w:rsidRDefault="00252FFA" w:rsidP="00252FFA">
      <w:pPr>
        <w:spacing w:after="0" w:line="233" w:lineRule="atLeast"/>
        <w:ind w:left="1"/>
        <w:jc w:val="both"/>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b)</w:t>
      </w:r>
      <w:r w:rsidRPr="00252FFA">
        <w:rPr>
          <w:rFonts w:ascii="Times New Roman" w:eastAsia="Times New Roman" w:hAnsi="Times New Roman" w:cs="Times New Roman"/>
          <w:color w:val="222222"/>
          <w:sz w:val="14"/>
          <w:szCs w:val="14"/>
        </w:rPr>
        <w:t>   </w:t>
      </w:r>
      <w:r w:rsidRPr="00252FFA">
        <w:rPr>
          <w:rFonts w:ascii="Times New Roman" w:eastAsia="Times New Roman" w:hAnsi="Times New Roman" w:cs="Times New Roman"/>
          <w:color w:val="222222"/>
          <w:sz w:val="24"/>
          <w:szCs w:val="24"/>
        </w:rPr>
        <w:t>ha a személyes adat felhasználása vagy továbbítása közvetlen üzletszerzés, közvélemény-kutatás vagy tudományos kutatás céljára történik; valamint</w:t>
      </w:r>
    </w:p>
    <w:p w:rsidR="00252FFA" w:rsidRPr="00252FFA" w:rsidRDefault="00252FFA" w:rsidP="00252FFA">
      <w:pPr>
        <w:spacing w:after="0" w:line="340" w:lineRule="atLeast"/>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 </w:t>
      </w:r>
    </w:p>
    <w:p w:rsidR="00252FFA" w:rsidRPr="00252FFA" w:rsidRDefault="00252FFA" w:rsidP="00252FFA">
      <w:pPr>
        <w:spacing w:after="0" w:line="250" w:lineRule="atLeast"/>
        <w:ind w:left="1" w:right="20"/>
        <w:jc w:val="both"/>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c)</w:t>
      </w:r>
      <w:r w:rsidRPr="00252FFA">
        <w:rPr>
          <w:rFonts w:ascii="Times New Roman" w:eastAsia="Times New Roman" w:hAnsi="Times New Roman" w:cs="Times New Roman"/>
          <w:color w:val="222222"/>
          <w:sz w:val="14"/>
          <w:szCs w:val="14"/>
        </w:rPr>
        <w:t>   </w:t>
      </w:r>
      <w:r w:rsidRPr="00252FFA">
        <w:rPr>
          <w:rFonts w:ascii="Times New Roman" w:eastAsia="Times New Roman" w:hAnsi="Times New Roman" w:cs="Times New Roman"/>
          <w:color w:val="222222"/>
          <w:sz w:val="24"/>
          <w:szCs w:val="24"/>
        </w:rPr>
        <w:t xml:space="preserve">törvényben meghatározott egyéb esetben. A tiltakozást a kérelem benyújtásától számított legrövidebb időn belül, de legfeljebb 15 napon belül az </w:t>
      </w:r>
      <w:r w:rsidR="005F14F2">
        <w:rPr>
          <w:rFonts w:ascii="Times New Roman" w:eastAsia="Times New Roman" w:hAnsi="Times New Roman" w:cs="Times New Roman"/>
          <w:color w:val="222222"/>
          <w:sz w:val="24"/>
          <w:szCs w:val="24"/>
        </w:rPr>
        <w:t xml:space="preserve">egyesületi elnök </w:t>
      </w:r>
      <w:r w:rsidRPr="00252FFA">
        <w:rPr>
          <w:rFonts w:ascii="Times New Roman" w:eastAsia="Times New Roman" w:hAnsi="Times New Roman" w:cs="Times New Roman"/>
          <w:color w:val="222222"/>
          <w:sz w:val="24"/>
          <w:szCs w:val="24"/>
        </w:rPr>
        <w:t>megvizsgálja, annak megalapozottsága kérdésében döntést hoz, és döntéséről a kérelmezőt írásban tájékoztatja.</w:t>
      </w:r>
    </w:p>
    <w:p w:rsidR="00252FFA" w:rsidRPr="00252FFA" w:rsidRDefault="00252FFA" w:rsidP="00252FFA">
      <w:pPr>
        <w:spacing w:after="0" w:line="327" w:lineRule="atLeast"/>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 </w:t>
      </w:r>
    </w:p>
    <w:p w:rsidR="00252FFA" w:rsidRPr="00252FFA" w:rsidRDefault="00252FFA" w:rsidP="00252FFA">
      <w:pPr>
        <w:spacing w:after="0" w:line="250" w:lineRule="atLeast"/>
        <w:ind w:left="1" w:right="20"/>
        <w:jc w:val="both"/>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8.5.) Az érintett a jogainak megsértése esetén az adatkezelő ellen bírósághoz fordulhat. A bíróság az ügyben soron kívül jár el. Azt, hogy az adatkezelés a jogszabályban foglaltaknak megfelel, az adatkezelő köteles bizonyítani.</w:t>
      </w:r>
    </w:p>
    <w:p w:rsidR="00252FFA" w:rsidRPr="00252FFA" w:rsidRDefault="00252FFA" w:rsidP="00252FFA">
      <w:pPr>
        <w:spacing w:after="0" w:line="223" w:lineRule="atLeast"/>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 </w:t>
      </w:r>
    </w:p>
    <w:p w:rsidR="00252FFA" w:rsidRPr="00252FFA" w:rsidRDefault="00252FFA" w:rsidP="00252FFA">
      <w:pPr>
        <w:spacing w:after="0" w:line="240" w:lineRule="auto"/>
        <w:ind w:left="1"/>
        <w:rPr>
          <w:rFonts w:ascii="Times New Roman" w:eastAsia="Times New Roman" w:hAnsi="Times New Roman" w:cs="Times New Roman"/>
          <w:color w:val="222222"/>
          <w:sz w:val="24"/>
          <w:szCs w:val="24"/>
        </w:rPr>
      </w:pPr>
      <w:r w:rsidRPr="00252FFA">
        <w:rPr>
          <w:rFonts w:ascii="Times New Roman" w:eastAsia="Times New Roman" w:hAnsi="Times New Roman" w:cs="Times New Roman"/>
          <w:b/>
          <w:bCs/>
          <w:color w:val="222222"/>
          <w:sz w:val="24"/>
          <w:szCs w:val="24"/>
        </w:rPr>
        <w:t>9.) Az adatkezelési szabályzat elérhetősége</w:t>
      </w:r>
    </w:p>
    <w:p w:rsidR="00252FFA" w:rsidRPr="00252FFA" w:rsidRDefault="00252FFA" w:rsidP="00252FFA">
      <w:pPr>
        <w:spacing w:after="0" w:line="240" w:lineRule="auto"/>
        <w:ind w:left="1"/>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 </w:t>
      </w:r>
    </w:p>
    <w:p w:rsidR="00252FFA" w:rsidRPr="00252FFA" w:rsidRDefault="00252FFA" w:rsidP="00252FFA">
      <w:pPr>
        <w:spacing w:after="0" w:line="223" w:lineRule="atLeast"/>
        <w:ind w:left="1" w:right="20"/>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Az adatkezelési szabályzat megtekinthető a PUFC</w:t>
      </w:r>
      <w:r w:rsidR="0006319A">
        <w:rPr>
          <w:rFonts w:ascii="Times New Roman" w:eastAsia="Times New Roman" w:hAnsi="Times New Roman" w:cs="Times New Roman"/>
          <w:color w:val="222222"/>
          <w:sz w:val="24"/>
          <w:szCs w:val="24"/>
        </w:rPr>
        <w:t xml:space="preserve"> elnökénél és a pufc.hu oldalon</w:t>
      </w:r>
      <w:bookmarkStart w:id="0" w:name="_GoBack"/>
      <w:bookmarkEnd w:id="0"/>
      <w:r w:rsidRPr="00252FFA">
        <w:rPr>
          <w:rFonts w:ascii="Times New Roman" w:eastAsia="Times New Roman" w:hAnsi="Times New Roman" w:cs="Times New Roman"/>
          <w:color w:val="222222"/>
          <w:sz w:val="24"/>
          <w:szCs w:val="24"/>
        </w:rPr>
        <w:t>!</w:t>
      </w:r>
    </w:p>
    <w:p w:rsidR="00252FFA" w:rsidRPr="00252FFA" w:rsidRDefault="00252FFA" w:rsidP="00252FFA">
      <w:pPr>
        <w:spacing w:after="0" w:line="3" w:lineRule="atLeast"/>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 </w:t>
      </w:r>
    </w:p>
    <w:p w:rsidR="00252FFA" w:rsidRPr="00252FFA" w:rsidRDefault="00252FFA" w:rsidP="00252FFA">
      <w:pPr>
        <w:spacing w:after="0" w:line="240" w:lineRule="auto"/>
        <w:ind w:left="1"/>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A módosításokkal egységes szerkezetbe fogl</w:t>
      </w:r>
      <w:r w:rsidR="0006319A">
        <w:rPr>
          <w:rFonts w:ascii="Times New Roman" w:eastAsia="Times New Roman" w:hAnsi="Times New Roman" w:cs="Times New Roman"/>
          <w:color w:val="222222"/>
          <w:sz w:val="24"/>
          <w:szCs w:val="24"/>
        </w:rPr>
        <w:t xml:space="preserve">alt szabályzata </w:t>
      </w:r>
      <w:proofErr w:type="gramStart"/>
      <w:r w:rsidR="0006319A">
        <w:rPr>
          <w:rFonts w:ascii="Times New Roman" w:eastAsia="Times New Roman" w:hAnsi="Times New Roman" w:cs="Times New Roman"/>
          <w:color w:val="222222"/>
          <w:sz w:val="24"/>
          <w:szCs w:val="24"/>
        </w:rPr>
        <w:t>2019 május</w:t>
      </w:r>
      <w:proofErr w:type="gramEnd"/>
      <w:r w:rsidR="0006319A">
        <w:rPr>
          <w:rFonts w:ascii="Times New Roman" w:eastAsia="Times New Roman" w:hAnsi="Times New Roman" w:cs="Times New Roman"/>
          <w:color w:val="222222"/>
          <w:sz w:val="24"/>
          <w:szCs w:val="24"/>
        </w:rPr>
        <w:t xml:space="preserve"> 24</w:t>
      </w:r>
      <w:r w:rsidRPr="00252FFA">
        <w:rPr>
          <w:rFonts w:ascii="Times New Roman" w:eastAsia="Times New Roman" w:hAnsi="Times New Roman" w:cs="Times New Roman"/>
          <w:color w:val="222222"/>
          <w:sz w:val="24"/>
          <w:szCs w:val="24"/>
        </w:rPr>
        <w:t>-én lép hatályba.</w:t>
      </w:r>
    </w:p>
    <w:p w:rsidR="00252FFA" w:rsidRPr="00252FFA" w:rsidRDefault="00252FFA" w:rsidP="00252FFA">
      <w:pPr>
        <w:spacing w:after="0" w:line="200" w:lineRule="atLeast"/>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 </w:t>
      </w:r>
    </w:p>
    <w:p w:rsidR="00252FFA" w:rsidRPr="00252FFA" w:rsidRDefault="00252FFA" w:rsidP="00252FFA">
      <w:pPr>
        <w:spacing w:after="0" w:line="200" w:lineRule="atLeast"/>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 </w:t>
      </w:r>
    </w:p>
    <w:p w:rsidR="00252FFA" w:rsidRPr="00252FFA" w:rsidRDefault="00252FFA" w:rsidP="00252FFA">
      <w:pPr>
        <w:spacing w:after="0" w:line="240" w:lineRule="auto"/>
        <w:ind w:left="1"/>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P</w:t>
      </w:r>
      <w:r w:rsidR="00BC1A7F">
        <w:rPr>
          <w:rFonts w:ascii="Times New Roman" w:eastAsia="Times New Roman" w:hAnsi="Times New Roman" w:cs="Times New Roman"/>
          <w:color w:val="222222"/>
          <w:sz w:val="24"/>
          <w:szCs w:val="24"/>
        </w:rPr>
        <w:t>i</w:t>
      </w:r>
      <w:r>
        <w:rPr>
          <w:rFonts w:ascii="Times New Roman" w:eastAsia="Times New Roman" w:hAnsi="Times New Roman" w:cs="Times New Roman"/>
          <w:color w:val="222222"/>
          <w:sz w:val="24"/>
          <w:szCs w:val="24"/>
        </w:rPr>
        <w:t>lisvörösvár, 2019.</w:t>
      </w:r>
      <w:r w:rsidR="00BC1A7F">
        <w:rPr>
          <w:rFonts w:ascii="Times New Roman" w:eastAsia="Times New Roman" w:hAnsi="Times New Roman" w:cs="Times New Roman"/>
          <w:color w:val="222222"/>
          <w:sz w:val="24"/>
          <w:szCs w:val="24"/>
        </w:rPr>
        <w:t>május 24</w:t>
      </w:r>
    </w:p>
    <w:p w:rsidR="00252FFA" w:rsidRPr="00252FFA" w:rsidRDefault="00252FFA" w:rsidP="00252FFA">
      <w:pPr>
        <w:spacing w:after="0" w:line="200" w:lineRule="atLeast"/>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 </w:t>
      </w:r>
    </w:p>
    <w:p w:rsidR="00252FFA" w:rsidRPr="00252FFA" w:rsidRDefault="00252FFA" w:rsidP="00252FFA">
      <w:pPr>
        <w:spacing w:after="0" w:line="200" w:lineRule="atLeast"/>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 </w:t>
      </w:r>
    </w:p>
    <w:p w:rsidR="00252FFA" w:rsidRPr="00252FFA" w:rsidRDefault="00252FFA" w:rsidP="00252FFA">
      <w:pPr>
        <w:spacing w:after="0" w:line="200" w:lineRule="atLeast"/>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 </w:t>
      </w:r>
    </w:p>
    <w:p w:rsidR="00252FFA" w:rsidRPr="00252FFA" w:rsidRDefault="00252FFA" w:rsidP="00252FFA">
      <w:pPr>
        <w:spacing w:after="0" w:line="240" w:lineRule="auto"/>
        <w:rPr>
          <w:rFonts w:ascii="Times New Roman" w:eastAsia="Times New Roman" w:hAnsi="Times New Roman" w:cs="Times New Roman"/>
          <w:sz w:val="24"/>
          <w:szCs w:val="24"/>
        </w:rPr>
      </w:pPr>
      <w:r w:rsidRPr="00252FFA">
        <w:rPr>
          <w:rFonts w:ascii="Times New Roman" w:eastAsia="Times New Roman" w:hAnsi="Times New Roman" w:cs="Times New Roman"/>
          <w:color w:val="222222"/>
          <w:sz w:val="24"/>
          <w:szCs w:val="24"/>
        </w:rPr>
        <w:br w:type="textWrapping" w:clear="all"/>
      </w:r>
    </w:p>
    <w:p w:rsidR="0081016C" w:rsidRDefault="0081016C">
      <w:pP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br w:type="page"/>
      </w:r>
    </w:p>
    <w:p w:rsidR="00252FFA" w:rsidRPr="00252FFA" w:rsidRDefault="00252FFA" w:rsidP="00252FFA">
      <w:pPr>
        <w:spacing w:after="0" w:line="240" w:lineRule="auto"/>
        <w:rPr>
          <w:rFonts w:ascii="Times New Roman" w:eastAsia="Times New Roman" w:hAnsi="Times New Roman" w:cs="Times New Roman"/>
          <w:color w:val="222222"/>
          <w:sz w:val="24"/>
          <w:szCs w:val="24"/>
        </w:rPr>
      </w:pPr>
      <w:r w:rsidRPr="00252FFA">
        <w:rPr>
          <w:rFonts w:ascii="Times New Roman" w:eastAsia="Times New Roman" w:hAnsi="Times New Roman" w:cs="Times New Roman"/>
          <w:b/>
          <w:bCs/>
          <w:color w:val="222222"/>
          <w:sz w:val="24"/>
          <w:szCs w:val="24"/>
        </w:rPr>
        <w:lastRenderedPageBreak/>
        <w:t>1. sz. melléklet</w:t>
      </w:r>
    </w:p>
    <w:p w:rsidR="00252FFA" w:rsidRPr="00252FFA" w:rsidRDefault="00252FFA" w:rsidP="00252FFA">
      <w:pPr>
        <w:spacing w:after="0" w:line="200" w:lineRule="atLeast"/>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 </w:t>
      </w:r>
    </w:p>
    <w:p w:rsidR="00252FFA" w:rsidRPr="00252FFA" w:rsidRDefault="00252FFA" w:rsidP="00252FFA">
      <w:pPr>
        <w:spacing w:after="0" w:line="200" w:lineRule="atLeast"/>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 </w:t>
      </w:r>
    </w:p>
    <w:p w:rsidR="00252FFA" w:rsidRPr="00252FFA" w:rsidRDefault="00252FFA" w:rsidP="00252FFA">
      <w:pPr>
        <w:spacing w:after="0" w:line="241" w:lineRule="atLeast"/>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 </w:t>
      </w:r>
    </w:p>
    <w:p w:rsidR="00252FFA" w:rsidRPr="00252FFA" w:rsidRDefault="00252FFA" w:rsidP="008312A1">
      <w:pPr>
        <w:spacing w:after="0" w:line="240" w:lineRule="auto"/>
        <w:jc w:val="center"/>
        <w:rPr>
          <w:rFonts w:ascii="Times New Roman" w:eastAsia="Times New Roman" w:hAnsi="Times New Roman" w:cs="Times New Roman"/>
          <w:color w:val="222222"/>
          <w:sz w:val="24"/>
          <w:szCs w:val="24"/>
        </w:rPr>
      </w:pPr>
      <w:r w:rsidRPr="00252FFA">
        <w:rPr>
          <w:rFonts w:ascii="Times New Roman" w:eastAsia="Times New Roman" w:hAnsi="Times New Roman" w:cs="Times New Roman"/>
          <w:b/>
          <w:bCs/>
          <w:color w:val="222222"/>
          <w:sz w:val="36"/>
          <w:szCs w:val="36"/>
        </w:rPr>
        <w:t>KAMERÁVAL MEGFIGYELT TERÜLET!</w:t>
      </w:r>
    </w:p>
    <w:p w:rsidR="00252FFA" w:rsidRPr="00252FFA" w:rsidRDefault="00252FFA" w:rsidP="00252FFA">
      <w:pPr>
        <w:spacing w:after="0" w:line="370" w:lineRule="atLeast"/>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 </w:t>
      </w:r>
    </w:p>
    <w:p w:rsidR="0081016C" w:rsidRPr="0081016C" w:rsidRDefault="00252FFA" w:rsidP="0081016C">
      <w:pPr>
        <w:spacing w:line="262" w:lineRule="atLeast"/>
        <w:jc w:val="both"/>
        <w:rPr>
          <w:rFonts w:ascii="Calibri" w:eastAsia="Times New Roman" w:hAnsi="Calibri" w:cs="Calibri"/>
          <w:color w:val="222222"/>
        </w:rPr>
      </w:pPr>
      <w:r w:rsidRPr="00252FFA">
        <w:rPr>
          <w:rFonts w:ascii="Times New Roman" w:eastAsia="Times New Roman" w:hAnsi="Times New Roman" w:cs="Times New Roman"/>
          <w:color w:val="222222"/>
          <w:sz w:val="24"/>
          <w:szCs w:val="24"/>
        </w:rPr>
        <w:t>   </w:t>
      </w:r>
      <w:r w:rsidR="0081016C">
        <w:rPr>
          <w:color w:val="222222"/>
          <w:shd w:val="clear" w:color="auto" w:fill="FFFFFF"/>
        </w:rPr>
        <w:t>Tájékoztatjuk a kedves látogatókat, hogy a sportpálya területén, az épületen kívüli mozgást</w:t>
      </w:r>
      <w:r w:rsidR="0081016C" w:rsidRPr="0081016C">
        <w:rPr>
          <w:rFonts w:ascii="Times New Roman" w:eastAsia="Times New Roman" w:hAnsi="Times New Roman" w:cs="Times New Roman"/>
          <w:color w:val="222222"/>
          <w:sz w:val="24"/>
          <w:szCs w:val="24"/>
        </w:rPr>
        <w:t> elektronikus megfigyelő rendszerrel (továbbiakban: kamerákkal) figyeljük, mely során személyes adatokat tartalmazó képfelvételek készülnek.</w:t>
      </w:r>
    </w:p>
    <w:p w:rsidR="0081016C" w:rsidRPr="0081016C" w:rsidRDefault="0081016C" w:rsidP="0081016C">
      <w:pPr>
        <w:spacing w:after="0" w:line="263" w:lineRule="atLeast"/>
        <w:jc w:val="both"/>
        <w:rPr>
          <w:rFonts w:ascii="Calibri" w:eastAsia="Times New Roman" w:hAnsi="Calibri" w:cs="Calibri"/>
          <w:color w:val="222222"/>
        </w:rPr>
      </w:pPr>
      <w:r w:rsidRPr="0081016C">
        <w:rPr>
          <w:rFonts w:ascii="Times New Roman" w:eastAsia="Times New Roman" w:hAnsi="Times New Roman" w:cs="Times New Roman"/>
          <w:color w:val="222222"/>
          <w:sz w:val="24"/>
          <w:szCs w:val="24"/>
        </w:rPr>
        <w:t>Az adatkezelés során azonban személyiségi jog nem sérülhet, és ezt a PUFC mindenkor biztosítja az adatkezelés során. </w:t>
      </w:r>
    </w:p>
    <w:p w:rsidR="0081016C" w:rsidRPr="0081016C" w:rsidRDefault="0081016C" w:rsidP="0081016C">
      <w:pPr>
        <w:spacing w:after="0" w:line="253" w:lineRule="atLeast"/>
        <w:rPr>
          <w:rFonts w:ascii="Calibri" w:eastAsia="Times New Roman" w:hAnsi="Calibri" w:cs="Calibri"/>
          <w:color w:val="222222"/>
        </w:rPr>
      </w:pPr>
      <w:r w:rsidRPr="0081016C">
        <w:rPr>
          <w:rFonts w:ascii="Times New Roman" w:eastAsia="Times New Roman" w:hAnsi="Times New Roman" w:cs="Times New Roman"/>
          <w:color w:val="222222"/>
          <w:sz w:val="24"/>
          <w:szCs w:val="24"/>
        </w:rPr>
        <w:t> </w:t>
      </w:r>
    </w:p>
    <w:p w:rsidR="0081016C" w:rsidRPr="0081016C" w:rsidRDefault="0081016C" w:rsidP="0081016C">
      <w:pPr>
        <w:spacing w:after="0" w:line="269" w:lineRule="atLeast"/>
        <w:jc w:val="both"/>
        <w:rPr>
          <w:rFonts w:ascii="Calibri" w:eastAsia="Times New Roman" w:hAnsi="Calibri" w:cs="Calibri"/>
          <w:color w:val="222222"/>
        </w:rPr>
      </w:pPr>
      <w:r w:rsidRPr="0081016C">
        <w:rPr>
          <w:rFonts w:ascii="Times New Roman" w:eastAsia="Times New Roman" w:hAnsi="Times New Roman" w:cs="Times New Roman"/>
          <w:color w:val="222222"/>
          <w:sz w:val="24"/>
          <w:szCs w:val="24"/>
        </w:rPr>
        <w:t>Az adatkezeléshez történő hozzájárulás önkéntes, ráutaló magatartással történik. Ön az sportpálya területére történő belépéssel és az itt tartózkodással hozzájárulását adja a képfelvétellel kapcsolatos adatkezeléshez. A megfigyelésnek és a képfelvételek rögzítésének a célja az sportpálya területén tartózkodó személyek életének, testi épségének, valamint a sportpálya területén tartózkodó személyek vagyontárgyainak, továbbá a PUFC használatában álló vagyontárgyak védelme. Ennek keretében cél a jogsértések észlelése, az elkövető tettenérése, e jogsértő cselekmények megelőzése, továbbá, hogy ezekkel összefüggésben a felvételek szükség esetén bizonyítékként kerüljenek hatósági eljárás keretében felhasználásra. A képfelvételeket a sportpályán lévő kamerák központi felvevő egységein 3 munkanapig tároljuk.</w:t>
      </w:r>
    </w:p>
    <w:p w:rsidR="0081016C" w:rsidRPr="0081016C" w:rsidRDefault="0081016C" w:rsidP="0081016C">
      <w:pPr>
        <w:spacing w:after="0" w:line="312" w:lineRule="atLeast"/>
        <w:rPr>
          <w:rFonts w:ascii="Calibri" w:eastAsia="Times New Roman" w:hAnsi="Calibri" w:cs="Calibri"/>
          <w:color w:val="222222"/>
        </w:rPr>
      </w:pPr>
      <w:r w:rsidRPr="0081016C">
        <w:rPr>
          <w:rFonts w:ascii="Times New Roman" w:eastAsia="Times New Roman" w:hAnsi="Times New Roman" w:cs="Times New Roman"/>
          <w:color w:val="222222"/>
          <w:sz w:val="24"/>
          <w:szCs w:val="24"/>
        </w:rPr>
        <w:t> </w:t>
      </w:r>
    </w:p>
    <w:p w:rsidR="0081016C" w:rsidRPr="0081016C" w:rsidRDefault="0081016C" w:rsidP="0081016C">
      <w:pPr>
        <w:spacing w:after="0" w:line="250" w:lineRule="atLeast"/>
        <w:jc w:val="both"/>
        <w:rPr>
          <w:rFonts w:ascii="Calibri" w:eastAsia="Times New Roman" w:hAnsi="Calibri" w:cs="Calibri"/>
          <w:color w:val="222222"/>
        </w:rPr>
      </w:pPr>
      <w:r w:rsidRPr="0081016C">
        <w:rPr>
          <w:rFonts w:ascii="Times New Roman" w:eastAsia="Times New Roman" w:hAnsi="Times New Roman" w:cs="Times New Roman"/>
          <w:color w:val="222222"/>
          <w:sz w:val="24"/>
          <w:szCs w:val="24"/>
        </w:rPr>
        <w:t>A kamerarendszert (6 DB) a PUFC működteti.</w:t>
      </w:r>
    </w:p>
    <w:p w:rsidR="0081016C" w:rsidRPr="0081016C" w:rsidRDefault="0081016C" w:rsidP="0081016C">
      <w:pPr>
        <w:spacing w:after="0" w:line="271" w:lineRule="atLeast"/>
        <w:rPr>
          <w:rFonts w:ascii="Calibri" w:eastAsia="Times New Roman" w:hAnsi="Calibri" w:cs="Calibri"/>
          <w:color w:val="222222"/>
        </w:rPr>
      </w:pPr>
      <w:r w:rsidRPr="0081016C">
        <w:rPr>
          <w:rFonts w:ascii="Times New Roman" w:eastAsia="Times New Roman" w:hAnsi="Times New Roman" w:cs="Times New Roman"/>
          <w:color w:val="222222"/>
          <w:sz w:val="24"/>
          <w:szCs w:val="24"/>
        </w:rPr>
        <w:t> </w:t>
      </w:r>
    </w:p>
    <w:p w:rsidR="0081016C" w:rsidRPr="0081016C" w:rsidRDefault="0081016C" w:rsidP="0081016C">
      <w:pPr>
        <w:spacing w:after="0" w:line="240" w:lineRule="auto"/>
        <w:rPr>
          <w:rFonts w:ascii="Calibri" w:eastAsia="Times New Roman" w:hAnsi="Calibri" w:cs="Calibri"/>
          <w:color w:val="222222"/>
        </w:rPr>
      </w:pPr>
      <w:r w:rsidRPr="0081016C">
        <w:rPr>
          <w:rFonts w:ascii="Times New Roman" w:eastAsia="Times New Roman" w:hAnsi="Times New Roman" w:cs="Times New Roman"/>
          <w:color w:val="222222"/>
          <w:sz w:val="24"/>
          <w:szCs w:val="24"/>
        </w:rPr>
        <w:t>Bármely meghatározott, személyes adat alapján azonosított vagy – közvetlenül vagy közvetve</w:t>
      </w:r>
    </w:p>
    <w:p w:rsidR="0081016C" w:rsidRPr="0081016C" w:rsidRDefault="0081016C" w:rsidP="0081016C">
      <w:pPr>
        <w:spacing w:after="0" w:line="253" w:lineRule="atLeast"/>
        <w:rPr>
          <w:rFonts w:ascii="Calibri" w:eastAsia="Times New Roman" w:hAnsi="Calibri" w:cs="Calibri"/>
          <w:color w:val="222222"/>
        </w:rPr>
      </w:pPr>
      <w:r w:rsidRPr="0081016C">
        <w:rPr>
          <w:rFonts w:ascii="Times New Roman" w:eastAsia="Times New Roman" w:hAnsi="Times New Roman" w:cs="Times New Roman"/>
          <w:color w:val="222222"/>
          <w:sz w:val="24"/>
          <w:szCs w:val="24"/>
        </w:rPr>
        <w:t> </w:t>
      </w:r>
    </w:p>
    <w:p w:rsidR="0081016C" w:rsidRPr="0081016C" w:rsidRDefault="0081016C" w:rsidP="0081016C">
      <w:pPr>
        <w:spacing w:after="0" w:line="240" w:lineRule="auto"/>
        <w:jc w:val="both"/>
        <w:rPr>
          <w:rFonts w:ascii="Calibri" w:eastAsia="Times New Roman" w:hAnsi="Calibri" w:cs="Calibri"/>
          <w:color w:val="222222"/>
        </w:rPr>
      </w:pPr>
      <w:r w:rsidRPr="0081016C">
        <w:rPr>
          <w:rFonts w:ascii="Times New Roman" w:eastAsia="Times New Roman" w:hAnsi="Times New Roman" w:cs="Times New Roman"/>
          <w:color w:val="222222"/>
          <w:sz w:val="24"/>
          <w:szCs w:val="24"/>
        </w:rPr>
        <w:t>– azonosítható természetes személy kérelmezheti</w:t>
      </w:r>
    </w:p>
    <w:p w:rsidR="0081016C" w:rsidRPr="0081016C" w:rsidRDefault="0081016C" w:rsidP="0081016C">
      <w:pPr>
        <w:spacing w:after="0" w:line="280" w:lineRule="atLeast"/>
        <w:rPr>
          <w:rFonts w:ascii="Calibri" w:eastAsia="Times New Roman" w:hAnsi="Calibri" w:cs="Calibri"/>
          <w:color w:val="222222"/>
        </w:rPr>
      </w:pPr>
      <w:r w:rsidRPr="0081016C">
        <w:rPr>
          <w:rFonts w:ascii="Times New Roman" w:eastAsia="Times New Roman" w:hAnsi="Times New Roman" w:cs="Times New Roman"/>
          <w:color w:val="222222"/>
          <w:sz w:val="24"/>
          <w:szCs w:val="24"/>
        </w:rPr>
        <w:t> </w:t>
      </w:r>
    </w:p>
    <w:p w:rsidR="0081016C" w:rsidRPr="0081016C" w:rsidRDefault="0081016C" w:rsidP="0081016C">
      <w:pPr>
        <w:spacing w:after="0" w:line="240" w:lineRule="auto"/>
        <w:ind w:left="280"/>
        <w:jc w:val="both"/>
        <w:rPr>
          <w:rFonts w:ascii="Calibri" w:eastAsia="Times New Roman" w:hAnsi="Calibri" w:cs="Calibri"/>
          <w:color w:val="222222"/>
        </w:rPr>
      </w:pPr>
      <w:proofErr w:type="gramStart"/>
      <w:r w:rsidRPr="0081016C">
        <w:rPr>
          <w:rFonts w:ascii="Times New Roman" w:eastAsia="Times New Roman" w:hAnsi="Times New Roman" w:cs="Times New Roman"/>
          <w:color w:val="222222"/>
          <w:sz w:val="24"/>
          <w:szCs w:val="24"/>
        </w:rPr>
        <w:t>a</w:t>
      </w:r>
      <w:proofErr w:type="gramEnd"/>
      <w:r w:rsidRPr="0081016C">
        <w:rPr>
          <w:rFonts w:ascii="Times New Roman" w:eastAsia="Times New Roman" w:hAnsi="Times New Roman" w:cs="Times New Roman"/>
          <w:color w:val="222222"/>
          <w:sz w:val="24"/>
          <w:szCs w:val="24"/>
        </w:rPr>
        <w:t>)</w:t>
      </w:r>
      <w:r w:rsidRPr="0081016C">
        <w:rPr>
          <w:rFonts w:ascii="Times New Roman" w:eastAsia="Times New Roman" w:hAnsi="Times New Roman" w:cs="Times New Roman"/>
          <w:color w:val="222222"/>
          <w:sz w:val="14"/>
          <w:szCs w:val="14"/>
        </w:rPr>
        <w:t>  </w:t>
      </w:r>
      <w:r w:rsidRPr="0081016C">
        <w:rPr>
          <w:rFonts w:ascii="Times New Roman" w:eastAsia="Times New Roman" w:hAnsi="Times New Roman" w:cs="Times New Roman"/>
          <w:color w:val="222222"/>
          <w:sz w:val="24"/>
          <w:szCs w:val="24"/>
        </w:rPr>
        <w:t>tájékoztatását személyes adatai kezeléséről,</w:t>
      </w:r>
    </w:p>
    <w:p w:rsidR="0081016C" w:rsidRPr="0081016C" w:rsidRDefault="0081016C" w:rsidP="0081016C">
      <w:pPr>
        <w:spacing w:after="0" w:line="253" w:lineRule="atLeast"/>
        <w:rPr>
          <w:rFonts w:ascii="Calibri" w:eastAsia="Times New Roman" w:hAnsi="Calibri" w:cs="Calibri"/>
          <w:color w:val="222222"/>
        </w:rPr>
      </w:pPr>
      <w:r w:rsidRPr="0081016C">
        <w:rPr>
          <w:rFonts w:ascii="Times New Roman" w:eastAsia="Times New Roman" w:hAnsi="Times New Roman" w:cs="Times New Roman"/>
          <w:color w:val="222222"/>
          <w:sz w:val="24"/>
          <w:szCs w:val="24"/>
        </w:rPr>
        <w:t> </w:t>
      </w:r>
    </w:p>
    <w:p w:rsidR="0081016C" w:rsidRPr="0081016C" w:rsidRDefault="0081016C" w:rsidP="0081016C">
      <w:pPr>
        <w:spacing w:after="0" w:line="240" w:lineRule="auto"/>
        <w:ind w:left="280"/>
        <w:jc w:val="both"/>
        <w:rPr>
          <w:rFonts w:ascii="Calibri" w:eastAsia="Times New Roman" w:hAnsi="Calibri" w:cs="Calibri"/>
          <w:color w:val="222222"/>
        </w:rPr>
      </w:pPr>
      <w:r w:rsidRPr="0081016C">
        <w:rPr>
          <w:rFonts w:ascii="Times New Roman" w:eastAsia="Times New Roman" w:hAnsi="Times New Roman" w:cs="Times New Roman"/>
          <w:color w:val="222222"/>
          <w:sz w:val="24"/>
          <w:szCs w:val="24"/>
        </w:rPr>
        <w:t>b)</w:t>
      </w:r>
      <w:r w:rsidRPr="0081016C">
        <w:rPr>
          <w:rFonts w:ascii="Times New Roman" w:eastAsia="Times New Roman" w:hAnsi="Times New Roman" w:cs="Times New Roman"/>
          <w:color w:val="222222"/>
          <w:sz w:val="14"/>
          <w:szCs w:val="14"/>
        </w:rPr>
        <w:t>  </w:t>
      </w:r>
      <w:r w:rsidRPr="0081016C">
        <w:rPr>
          <w:rFonts w:ascii="Times New Roman" w:eastAsia="Times New Roman" w:hAnsi="Times New Roman" w:cs="Times New Roman"/>
          <w:color w:val="222222"/>
          <w:sz w:val="24"/>
          <w:szCs w:val="24"/>
        </w:rPr>
        <w:t>személyes adatainak helyesbítését, valamint</w:t>
      </w:r>
    </w:p>
    <w:p w:rsidR="0081016C" w:rsidRPr="0081016C" w:rsidRDefault="0081016C" w:rsidP="0081016C">
      <w:pPr>
        <w:spacing w:after="0" w:line="253" w:lineRule="atLeast"/>
        <w:rPr>
          <w:rFonts w:ascii="Calibri" w:eastAsia="Times New Roman" w:hAnsi="Calibri" w:cs="Calibri"/>
          <w:color w:val="222222"/>
        </w:rPr>
      </w:pPr>
      <w:r w:rsidRPr="0081016C">
        <w:rPr>
          <w:rFonts w:ascii="Times New Roman" w:eastAsia="Times New Roman" w:hAnsi="Times New Roman" w:cs="Times New Roman"/>
          <w:color w:val="222222"/>
          <w:sz w:val="24"/>
          <w:szCs w:val="24"/>
        </w:rPr>
        <w:t> </w:t>
      </w:r>
    </w:p>
    <w:p w:rsidR="0081016C" w:rsidRPr="0081016C" w:rsidRDefault="0081016C" w:rsidP="0081016C">
      <w:pPr>
        <w:spacing w:after="0" w:line="240" w:lineRule="auto"/>
        <w:ind w:left="280"/>
        <w:jc w:val="both"/>
        <w:rPr>
          <w:rFonts w:ascii="Calibri" w:eastAsia="Times New Roman" w:hAnsi="Calibri" w:cs="Calibri"/>
          <w:color w:val="222222"/>
        </w:rPr>
      </w:pPr>
      <w:r w:rsidRPr="0081016C">
        <w:rPr>
          <w:rFonts w:ascii="Times New Roman" w:eastAsia="Times New Roman" w:hAnsi="Times New Roman" w:cs="Times New Roman"/>
          <w:color w:val="222222"/>
          <w:sz w:val="24"/>
          <w:szCs w:val="24"/>
        </w:rPr>
        <w:t>c)</w:t>
      </w:r>
      <w:r w:rsidRPr="0081016C">
        <w:rPr>
          <w:rFonts w:ascii="Times New Roman" w:eastAsia="Times New Roman" w:hAnsi="Times New Roman" w:cs="Times New Roman"/>
          <w:color w:val="222222"/>
          <w:sz w:val="14"/>
          <w:szCs w:val="14"/>
        </w:rPr>
        <w:t>  </w:t>
      </w:r>
      <w:r w:rsidRPr="0081016C">
        <w:rPr>
          <w:rFonts w:ascii="Times New Roman" w:eastAsia="Times New Roman" w:hAnsi="Times New Roman" w:cs="Times New Roman"/>
          <w:color w:val="222222"/>
          <w:sz w:val="24"/>
          <w:szCs w:val="24"/>
        </w:rPr>
        <w:t>személyes adatainak – a kötelező adatkezelés kivételével – törlését vagy zárolását.</w:t>
      </w:r>
    </w:p>
    <w:p w:rsidR="0081016C" w:rsidRPr="0081016C" w:rsidRDefault="0081016C" w:rsidP="0081016C">
      <w:pPr>
        <w:spacing w:after="0" w:line="339" w:lineRule="atLeast"/>
        <w:rPr>
          <w:rFonts w:ascii="Calibri" w:eastAsia="Times New Roman" w:hAnsi="Calibri" w:cs="Calibri"/>
          <w:color w:val="222222"/>
        </w:rPr>
      </w:pPr>
      <w:r w:rsidRPr="0081016C">
        <w:rPr>
          <w:rFonts w:ascii="Times New Roman" w:eastAsia="Times New Roman" w:hAnsi="Times New Roman" w:cs="Times New Roman"/>
          <w:color w:val="222222"/>
          <w:sz w:val="24"/>
          <w:szCs w:val="24"/>
        </w:rPr>
        <w:t> </w:t>
      </w:r>
    </w:p>
    <w:p w:rsidR="0081016C" w:rsidRPr="0081016C" w:rsidRDefault="0081016C" w:rsidP="0081016C">
      <w:pPr>
        <w:spacing w:after="0" w:line="253" w:lineRule="atLeast"/>
        <w:ind w:right="80"/>
        <w:rPr>
          <w:rFonts w:ascii="Calibri" w:eastAsia="Times New Roman" w:hAnsi="Calibri" w:cs="Calibri"/>
          <w:color w:val="222222"/>
        </w:rPr>
      </w:pPr>
      <w:r w:rsidRPr="0081016C">
        <w:rPr>
          <w:rFonts w:ascii="Times New Roman" w:eastAsia="Times New Roman" w:hAnsi="Times New Roman" w:cs="Times New Roman"/>
          <w:color w:val="222222"/>
          <w:sz w:val="24"/>
          <w:szCs w:val="24"/>
        </w:rPr>
        <w:t>A kérelmeket a PUFC elnökénél lehet benyújtani. Az adatkezelési szabályzat elérhető a PUFC honlapján és a PUFC elnökénél.</w:t>
      </w:r>
    </w:p>
    <w:p w:rsidR="0081016C" w:rsidRPr="0081016C" w:rsidRDefault="0081016C" w:rsidP="0081016C">
      <w:pPr>
        <w:spacing w:after="0" w:line="240" w:lineRule="auto"/>
        <w:rPr>
          <w:rFonts w:ascii="Calibri" w:eastAsia="Times New Roman" w:hAnsi="Calibri" w:cs="Calibri"/>
          <w:color w:val="222222"/>
        </w:rPr>
      </w:pPr>
      <w:r w:rsidRPr="0081016C">
        <w:rPr>
          <w:rFonts w:ascii="Times New Roman" w:eastAsia="Times New Roman" w:hAnsi="Times New Roman" w:cs="Times New Roman"/>
          <w:color w:val="222222"/>
          <w:sz w:val="24"/>
          <w:szCs w:val="24"/>
        </w:rPr>
        <w:t> </w:t>
      </w:r>
    </w:p>
    <w:p w:rsidR="0081016C" w:rsidRPr="0081016C" w:rsidRDefault="0081016C" w:rsidP="0081016C">
      <w:pPr>
        <w:spacing w:after="0" w:line="240" w:lineRule="auto"/>
        <w:rPr>
          <w:rFonts w:ascii="Calibri" w:eastAsia="Times New Roman" w:hAnsi="Calibri" w:cs="Calibri"/>
          <w:color w:val="222222"/>
        </w:rPr>
      </w:pPr>
      <w:r w:rsidRPr="0081016C">
        <w:rPr>
          <w:rFonts w:ascii="Times New Roman" w:eastAsia="Times New Roman" w:hAnsi="Times New Roman" w:cs="Times New Roman"/>
          <w:color w:val="222222"/>
          <w:sz w:val="24"/>
          <w:szCs w:val="24"/>
        </w:rPr>
        <w:t>Pilisvörösvár, 2019. május 25</w:t>
      </w:r>
    </w:p>
    <w:p w:rsidR="00252FFA" w:rsidRPr="00252FFA" w:rsidRDefault="00252FFA" w:rsidP="00252FFA">
      <w:pPr>
        <w:spacing w:after="0" w:line="240" w:lineRule="auto"/>
        <w:ind w:left="5680"/>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   </w:t>
      </w:r>
    </w:p>
    <w:p w:rsidR="00252FFA" w:rsidRPr="00252FFA" w:rsidRDefault="00252FFA" w:rsidP="00252FFA">
      <w:pPr>
        <w:spacing w:after="0" w:line="240" w:lineRule="auto"/>
        <w:rPr>
          <w:rFonts w:ascii="Times New Roman" w:eastAsia="Times New Roman" w:hAnsi="Times New Roman" w:cs="Times New Roman"/>
          <w:color w:val="222222"/>
          <w:sz w:val="24"/>
          <w:szCs w:val="24"/>
        </w:rPr>
      </w:pPr>
      <w:r w:rsidRPr="00252FFA">
        <w:rPr>
          <w:rFonts w:ascii="Times New Roman" w:eastAsia="Times New Roman" w:hAnsi="Times New Roman" w:cs="Times New Roman"/>
          <w:b/>
          <w:bCs/>
          <w:color w:val="222222"/>
          <w:sz w:val="24"/>
          <w:szCs w:val="24"/>
        </w:rPr>
        <w:t>2. sz. melléklet</w:t>
      </w:r>
    </w:p>
    <w:p w:rsidR="00252FFA" w:rsidRPr="00252FFA" w:rsidRDefault="00252FFA" w:rsidP="00252FFA">
      <w:pPr>
        <w:spacing w:after="0" w:line="355" w:lineRule="atLeast"/>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 </w:t>
      </w:r>
    </w:p>
    <w:p w:rsidR="00252FFA" w:rsidRPr="00252FFA" w:rsidRDefault="00252FFA" w:rsidP="00252FFA">
      <w:pPr>
        <w:spacing w:after="0" w:line="240" w:lineRule="auto"/>
        <w:ind w:left="1"/>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A kamerákkal folyamatosan sugárzott képek megtekintésére jogosultak köre:</w:t>
      </w:r>
    </w:p>
    <w:p w:rsidR="00252FFA" w:rsidRPr="00252FFA" w:rsidRDefault="00252FFA" w:rsidP="00252FFA">
      <w:pPr>
        <w:spacing w:after="0" w:line="280" w:lineRule="atLeast"/>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 </w:t>
      </w:r>
    </w:p>
    <w:p w:rsidR="00252FFA" w:rsidRPr="00252FFA" w:rsidRDefault="00252FFA" w:rsidP="00252FFA">
      <w:pPr>
        <w:spacing w:after="0" w:line="240" w:lineRule="auto"/>
        <w:ind w:left="361"/>
        <w:jc w:val="both"/>
        <w:rPr>
          <w:rFonts w:ascii="Times New Roman" w:eastAsia="Times New Roman" w:hAnsi="Times New Roman" w:cs="Times New Roman"/>
          <w:color w:val="222222"/>
          <w:sz w:val="24"/>
          <w:szCs w:val="24"/>
        </w:rPr>
      </w:pPr>
      <w:r w:rsidRPr="00252FFA">
        <w:rPr>
          <w:rFonts w:ascii="Symbol" w:eastAsia="Times New Roman" w:hAnsi="Symbol" w:cs="Times New Roman"/>
          <w:color w:val="222222"/>
          <w:sz w:val="24"/>
          <w:szCs w:val="24"/>
        </w:rPr>
        <w:lastRenderedPageBreak/>
        <w:t></w:t>
      </w:r>
      <w:r w:rsidRPr="00252FFA">
        <w:rPr>
          <w:rFonts w:ascii="Times New Roman" w:eastAsia="Times New Roman" w:hAnsi="Times New Roman" w:cs="Times New Roman"/>
          <w:color w:val="222222"/>
          <w:sz w:val="14"/>
          <w:szCs w:val="14"/>
        </w:rPr>
        <w:t>       </w:t>
      </w:r>
      <w:proofErr w:type="gramStart"/>
      <w:r w:rsidR="0006319A">
        <w:rPr>
          <w:rFonts w:ascii="Times New Roman" w:eastAsia="Times New Roman" w:hAnsi="Times New Roman" w:cs="Times New Roman"/>
          <w:color w:val="222222"/>
          <w:sz w:val="24"/>
          <w:szCs w:val="24"/>
        </w:rPr>
        <w:t>egyesület</w:t>
      </w:r>
      <w:proofErr w:type="gramEnd"/>
      <w:r w:rsidR="0006319A">
        <w:rPr>
          <w:rFonts w:ascii="Times New Roman" w:eastAsia="Times New Roman" w:hAnsi="Times New Roman" w:cs="Times New Roman"/>
          <w:color w:val="222222"/>
          <w:sz w:val="24"/>
          <w:szCs w:val="24"/>
        </w:rPr>
        <w:t xml:space="preserve"> elnöksége</w:t>
      </w:r>
    </w:p>
    <w:p w:rsidR="00252FFA" w:rsidRPr="00252FFA" w:rsidRDefault="00252FFA" w:rsidP="00252FFA">
      <w:pPr>
        <w:spacing w:after="0" w:line="200" w:lineRule="atLeast"/>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 </w:t>
      </w:r>
    </w:p>
    <w:p w:rsidR="00252FFA" w:rsidRPr="00252FFA" w:rsidRDefault="00252FFA" w:rsidP="00252FFA">
      <w:pPr>
        <w:spacing w:after="0" w:line="240" w:lineRule="auto"/>
        <w:rPr>
          <w:rFonts w:ascii="Times New Roman" w:eastAsia="Times New Roman" w:hAnsi="Times New Roman" w:cs="Times New Roman"/>
          <w:color w:val="222222"/>
          <w:sz w:val="24"/>
          <w:szCs w:val="24"/>
        </w:rPr>
      </w:pPr>
      <w:r w:rsidRPr="00252FFA">
        <w:rPr>
          <w:rFonts w:ascii="Times New Roman" w:eastAsia="Times New Roman" w:hAnsi="Times New Roman" w:cs="Times New Roman"/>
          <w:b/>
          <w:bCs/>
          <w:color w:val="222222"/>
          <w:sz w:val="24"/>
          <w:szCs w:val="24"/>
        </w:rPr>
        <w:t>3. sz. melléklet</w:t>
      </w:r>
    </w:p>
    <w:p w:rsidR="00252FFA" w:rsidRPr="00252FFA" w:rsidRDefault="00252FFA" w:rsidP="00252FFA">
      <w:pPr>
        <w:spacing w:after="0" w:line="200" w:lineRule="atLeast"/>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 </w:t>
      </w:r>
    </w:p>
    <w:p w:rsidR="00252FFA" w:rsidRPr="00252FFA" w:rsidRDefault="00252FFA" w:rsidP="00252FFA">
      <w:pPr>
        <w:spacing w:after="0" w:line="385" w:lineRule="atLeast"/>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 </w:t>
      </w:r>
    </w:p>
    <w:p w:rsidR="00252FFA" w:rsidRPr="00252FFA" w:rsidRDefault="00252FFA" w:rsidP="00252FFA">
      <w:pPr>
        <w:spacing w:after="0" w:line="240" w:lineRule="auto"/>
        <w:ind w:left="1"/>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A kamerák által készített és tárolásra került felvételek visszanézésére jogosultak köre:</w:t>
      </w:r>
    </w:p>
    <w:p w:rsidR="00252FFA" w:rsidRPr="00252FFA" w:rsidRDefault="00252FFA" w:rsidP="00252FFA">
      <w:pPr>
        <w:spacing w:after="0" w:line="280" w:lineRule="atLeast"/>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 </w:t>
      </w:r>
    </w:p>
    <w:p w:rsidR="00252FFA" w:rsidRPr="00252FFA" w:rsidRDefault="00252FFA" w:rsidP="00252FFA">
      <w:pPr>
        <w:spacing w:after="0" w:line="240" w:lineRule="auto"/>
        <w:ind w:left="361"/>
        <w:jc w:val="both"/>
        <w:rPr>
          <w:rFonts w:ascii="Times New Roman" w:eastAsia="Times New Roman" w:hAnsi="Times New Roman" w:cs="Times New Roman"/>
          <w:color w:val="222222"/>
          <w:sz w:val="24"/>
          <w:szCs w:val="24"/>
        </w:rPr>
      </w:pPr>
      <w:r w:rsidRPr="00252FFA">
        <w:rPr>
          <w:rFonts w:ascii="Symbol" w:eastAsia="Times New Roman" w:hAnsi="Symbol" w:cs="Times New Roman"/>
          <w:color w:val="222222"/>
          <w:sz w:val="24"/>
          <w:szCs w:val="24"/>
        </w:rPr>
        <w:t></w:t>
      </w:r>
      <w:r w:rsidRPr="00252FFA">
        <w:rPr>
          <w:rFonts w:ascii="Times New Roman" w:eastAsia="Times New Roman" w:hAnsi="Times New Roman" w:cs="Times New Roman"/>
          <w:color w:val="222222"/>
          <w:sz w:val="14"/>
          <w:szCs w:val="14"/>
        </w:rPr>
        <w:t>       </w:t>
      </w:r>
      <w:proofErr w:type="gramStart"/>
      <w:r w:rsidRPr="00252FFA">
        <w:rPr>
          <w:rFonts w:ascii="Times New Roman" w:eastAsia="Times New Roman" w:hAnsi="Times New Roman" w:cs="Times New Roman"/>
          <w:color w:val="222222"/>
          <w:sz w:val="24"/>
          <w:szCs w:val="24"/>
        </w:rPr>
        <w:t>egyesület</w:t>
      </w:r>
      <w:proofErr w:type="gramEnd"/>
      <w:r w:rsidRPr="00252FFA">
        <w:rPr>
          <w:rFonts w:ascii="Times New Roman" w:eastAsia="Times New Roman" w:hAnsi="Times New Roman" w:cs="Times New Roman"/>
          <w:color w:val="222222"/>
          <w:sz w:val="24"/>
          <w:szCs w:val="24"/>
        </w:rPr>
        <w:t xml:space="preserve"> </w:t>
      </w:r>
      <w:r w:rsidR="0006319A">
        <w:rPr>
          <w:rFonts w:ascii="Times New Roman" w:eastAsia="Times New Roman" w:hAnsi="Times New Roman" w:cs="Times New Roman"/>
          <w:color w:val="222222"/>
          <w:sz w:val="24"/>
          <w:szCs w:val="24"/>
        </w:rPr>
        <w:t>elnöksége</w:t>
      </w:r>
    </w:p>
    <w:p w:rsidR="00252FFA" w:rsidRPr="00252FFA" w:rsidRDefault="00252FFA" w:rsidP="00252FFA">
      <w:pPr>
        <w:spacing w:after="0" w:line="200" w:lineRule="atLeast"/>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 </w:t>
      </w:r>
    </w:p>
    <w:p w:rsidR="00252FFA" w:rsidRPr="00252FFA" w:rsidRDefault="00252FFA" w:rsidP="00252FFA">
      <w:pPr>
        <w:spacing w:after="0" w:line="271" w:lineRule="atLeast"/>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 </w:t>
      </w:r>
    </w:p>
    <w:p w:rsidR="00252FFA" w:rsidRPr="00252FFA" w:rsidRDefault="00252FFA" w:rsidP="00252FFA">
      <w:pPr>
        <w:spacing w:after="0" w:line="238" w:lineRule="atLeast"/>
        <w:rPr>
          <w:rFonts w:ascii="Times New Roman" w:eastAsia="Times New Roman" w:hAnsi="Times New Roman" w:cs="Times New Roman"/>
          <w:color w:val="222222"/>
          <w:sz w:val="24"/>
          <w:szCs w:val="24"/>
        </w:rPr>
      </w:pPr>
      <w:r w:rsidRPr="00252FFA">
        <w:rPr>
          <w:rFonts w:ascii="Times New Roman" w:eastAsia="Times New Roman" w:hAnsi="Times New Roman" w:cs="Times New Roman"/>
          <w:b/>
          <w:bCs/>
          <w:color w:val="222222"/>
          <w:sz w:val="24"/>
          <w:szCs w:val="24"/>
        </w:rPr>
        <w:t>4. sz. melléklet</w:t>
      </w:r>
    </w:p>
    <w:p w:rsidR="00252FFA" w:rsidRPr="00252FFA" w:rsidRDefault="00252FFA" w:rsidP="00252FFA">
      <w:pPr>
        <w:spacing w:after="0" w:line="200" w:lineRule="atLeast"/>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 </w:t>
      </w:r>
    </w:p>
    <w:p w:rsidR="00252FFA" w:rsidRPr="00252FFA" w:rsidRDefault="00252FFA" w:rsidP="00252FFA">
      <w:pPr>
        <w:spacing w:after="0" w:line="386" w:lineRule="atLeast"/>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 </w:t>
      </w:r>
    </w:p>
    <w:p w:rsidR="00252FFA" w:rsidRPr="00252FFA" w:rsidRDefault="00252FFA" w:rsidP="00252FFA">
      <w:pPr>
        <w:spacing w:after="0" w:line="240" w:lineRule="auto"/>
        <w:ind w:left="1"/>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A kamerák által készített és tárolásra került felvételekről mentés készítésére jogosultak köre:</w:t>
      </w:r>
    </w:p>
    <w:p w:rsidR="00252FFA" w:rsidRPr="00252FFA" w:rsidRDefault="00252FFA" w:rsidP="00252FFA">
      <w:pPr>
        <w:spacing w:after="0" w:line="280" w:lineRule="atLeast"/>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 </w:t>
      </w:r>
    </w:p>
    <w:p w:rsidR="00252FFA" w:rsidRPr="00252FFA" w:rsidRDefault="00252FFA" w:rsidP="00252FFA">
      <w:pPr>
        <w:spacing w:after="0" w:line="240" w:lineRule="auto"/>
        <w:ind w:left="361"/>
        <w:jc w:val="both"/>
        <w:rPr>
          <w:rFonts w:ascii="Times New Roman" w:eastAsia="Times New Roman" w:hAnsi="Times New Roman" w:cs="Times New Roman"/>
          <w:color w:val="222222"/>
          <w:sz w:val="24"/>
          <w:szCs w:val="24"/>
        </w:rPr>
      </w:pPr>
      <w:r w:rsidRPr="00252FFA">
        <w:rPr>
          <w:rFonts w:ascii="Symbol" w:eastAsia="Times New Roman" w:hAnsi="Symbol" w:cs="Times New Roman"/>
          <w:color w:val="222222"/>
          <w:sz w:val="24"/>
          <w:szCs w:val="24"/>
        </w:rPr>
        <w:t></w:t>
      </w:r>
      <w:r w:rsidRPr="00252FFA">
        <w:rPr>
          <w:rFonts w:ascii="Times New Roman" w:eastAsia="Times New Roman" w:hAnsi="Times New Roman" w:cs="Times New Roman"/>
          <w:color w:val="222222"/>
          <w:sz w:val="14"/>
          <w:szCs w:val="14"/>
        </w:rPr>
        <w:t>       </w:t>
      </w:r>
      <w:proofErr w:type="gramStart"/>
      <w:r w:rsidRPr="00252FFA">
        <w:rPr>
          <w:rFonts w:ascii="Times New Roman" w:eastAsia="Times New Roman" w:hAnsi="Times New Roman" w:cs="Times New Roman"/>
          <w:color w:val="222222"/>
          <w:sz w:val="24"/>
          <w:szCs w:val="24"/>
        </w:rPr>
        <w:t>egyesület</w:t>
      </w:r>
      <w:proofErr w:type="gramEnd"/>
      <w:r w:rsidRPr="00252FFA">
        <w:rPr>
          <w:rFonts w:ascii="Times New Roman" w:eastAsia="Times New Roman" w:hAnsi="Times New Roman" w:cs="Times New Roman"/>
          <w:color w:val="222222"/>
          <w:sz w:val="24"/>
          <w:szCs w:val="24"/>
        </w:rPr>
        <w:t xml:space="preserve"> </w:t>
      </w:r>
      <w:r w:rsidR="0006319A">
        <w:rPr>
          <w:rFonts w:ascii="Times New Roman" w:eastAsia="Times New Roman" w:hAnsi="Times New Roman" w:cs="Times New Roman"/>
          <w:color w:val="222222"/>
          <w:sz w:val="24"/>
          <w:szCs w:val="24"/>
        </w:rPr>
        <w:t>elnöksége</w:t>
      </w:r>
    </w:p>
    <w:p w:rsidR="00252FFA" w:rsidRPr="00252FFA" w:rsidRDefault="00252FFA" w:rsidP="00252FFA">
      <w:pPr>
        <w:spacing w:after="0" w:line="240" w:lineRule="auto"/>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 </w:t>
      </w:r>
    </w:p>
    <w:p w:rsidR="00252FFA" w:rsidRPr="00252FFA" w:rsidRDefault="00252FFA" w:rsidP="00252FFA">
      <w:pPr>
        <w:spacing w:after="0" w:line="240" w:lineRule="auto"/>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8"/>
          <w:szCs w:val="28"/>
        </w:rPr>
        <w:t> </w:t>
      </w:r>
    </w:p>
    <w:p w:rsidR="00252FFA" w:rsidRPr="00252FFA" w:rsidRDefault="00252FFA" w:rsidP="00252FFA">
      <w:pPr>
        <w:spacing w:after="0" w:line="240" w:lineRule="auto"/>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8"/>
          <w:szCs w:val="28"/>
        </w:rPr>
        <w:t> </w:t>
      </w:r>
    </w:p>
    <w:p w:rsidR="00252FFA" w:rsidRPr="00252FFA" w:rsidRDefault="00252FFA" w:rsidP="00252FFA">
      <w:pPr>
        <w:spacing w:after="0" w:line="240" w:lineRule="auto"/>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8"/>
          <w:szCs w:val="28"/>
        </w:rPr>
        <w:t> </w:t>
      </w:r>
    </w:p>
    <w:p w:rsidR="00252FFA" w:rsidRPr="00252FFA" w:rsidRDefault="00252FFA" w:rsidP="00252FFA">
      <w:pPr>
        <w:spacing w:after="0" w:line="240" w:lineRule="auto"/>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8"/>
          <w:szCs w:val="28"/>
        </w:rPr>
        <w:t> </w:t>
      </w:r>
    </w:p>
    <w:p w:rsidR="00252FFA" w:rsidRPr="00252FFA" w:rsidRDefault="00252FFA" w:rsidP="00252FFA">
      <w:pPr>
        <w:spacing w:after="0" w:line="240" w:lineRule="auto"/>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8"/>
          <w:szCs w:val="28"/>
        </w:rPr>
        <w:t> </w:t>
      </w:r>
    </w:p>
    <w:p w:rsidR="00252FFA" w:rsidRPr="00252FFA" w:rsidRDefault="00252FFA" w:rsidP="00252FFA">
      <w:pPr>
        <w:spacing w:after="0" w:line="240" w:lineRule="auto"/>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8"/>
          <w:szCs w:val="28"/>
        </w:rPr>
        <w:t> </w:t>
      </w:r>
    </w:p>
    <w:p w:rsidR="00252FFA" w:rsidRPr="00252FFA" w:rsidRDefault="00252FFA" w:rsidP="00252FFA">
      <w:pPr>
        <w:spacing w:after="0" w:line="240" w:lineRule="auto"/>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8"/>
          <w:szCs w:val="28"/>
        </w:rPr>
        <w:t> </w:t>
      </w:r>
    </w:p>
    <w:p w:rsidR="00252FFA" w:rsidRPr="00252FFA" w:rsidRDefault="00252FFA" w:rsidP="00252FFA">
      <w:pPr>
        <w:spacing w:after="0" w:line="240" w:lineRule="auto"/>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8"/>
          <w:szCs w:val="28"/>
        </w:rPr>
        <w:t> </w:t>
      </w:r>
    </w:p>
    <w:p w:rsidR="00252FFA" w:rsidRPr="00252FFA" w:rsidRDefault="00252FFA" w:rsidP="00252FFA">
      <w:pPr>
        <w:spacing w:after="0" w:line="238" w:lineRule="atLeast"/>
        <w:rPr>
          <w:rFonts w:ascii="Times New Roman" w:eastAsia="Times New Roman" w:hAnsi="Times New Roman" w:cs="Times New Roman"/>
          <w:color w:val="222222"/>
          <w:sz w:val="24"/>
          <w:szCs w:val="24"/>
        </w:rPr>
      </w:pPr>
      <w:r w:rsidRPr="00252FFA">
        <w:rPr>
          <w:rFonts w:ascii="Times New Roman" w:eastAsia="Times New Roman" w:hAnsi="Times New Roman" w:cs="Times New Roman"/>
          <w:b/>
          <w:bCs/>
          <w:color w:val="222222"/>
          <w:sz w:val="24"/>
          <w:szCs w:val="24"/>
        </w:rPr>
        <w:t>5. sz. melléklet</w:t>
      </w:r>
    </w:p>
    <w:p w:rsidR="00252FFA" w:rsidRPr="00252FFA" w:rsidRDefault="00252FFA" w:rsidP="00252FFA">
      <w:pPr>
        <w:spacing w:after="0" w:line="200" w:lineRule="atLeast"/>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 </w:t>
      </w:r>
    </w:p>
    <w:p w:rsidR="00252FFA" w:rsidRPr="00252FFA" w:rsidRDefault="00252FFA" w:rsidP="00252FFA">
      <w:pPr>
        <w:spacing w:after="0" w:line="240" w:lineRule="auto"/>
        <w:ind w:left="1"/>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ADATSZOLGÁLTATÁSI NYILVÁNTARTÁS JEGYZŐKÖNYE</w:t>
      </w:r>
    </w:p>
    <w:p w:rsidR="00252FFA" w:rsidRPr="00252FFA" w:rsidRDefault="00252FFA" w:rsidP="00252FFA">
      <w:pPr>
        <w:spacing w:after="0" w:line="271" w:lineRule="atLeast"/>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 </w:t>
      </w:r>
    </w:p>
    <w:p w:rsidR="00252FFA" w:rsidRPr="00252FFA" w:rsidRDefault="00252FFA" w:rsidP="00252FFA">
      <w:pPr>
        <w:spacing w:after="0" w:line="240" w:lineRule="auto"/>
        <w:ind w:left="1"/>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A jegyzőkönyvnek az alábbi adatokat kell tartalmaznia:</w:t>
      </w:r>
    </w:p>
    <w:p w:rsidR="00252FFA" w:rsidRPr="00252FFA" w:rsidRDefault="00252FFA" w:rsidP="00252FFA">
      <w:pPr>
        <w:spacing w:after="0" w:line="280" w:lineRule="atLeast"/>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 </w:t>
      </w:r>
    </w:p>
    <w:p w:rsidR="00252FFA" w:rsidRPr="00252FFA" w:rsidRDefault="00252FFA" w:rsidP="00252FFA">
      <w:pPr>
        <w:spacing w:after="0" w:line="240" w:lineRule="auto"/>
        <w:ind w:left="361"/>
        <w:jc w:val="both"/>
        <w:rPr>
          <w:rFonts w:ascii="Times New Roman" w:eastAsia="Times New Roman" w:hAnsi="Times New Roman" w:cs="Times New Roman"/>
          <w:color w:val="222222"/>
          <w:sz w:val="24"/>
          <w:szCs w:val="24"/>
        </w:rPr>
      </w:pPr>
      <w:r w:rsidRPr="00252FFA">
        <w:rPr>
          <w:rFonts w:ascii="Symbol" w:eastAsia="Times New Roman" w:hAnsi="Symbol" w:cs="Times New Roman"/>
          <w:color w:val="222222"/>
          <w:sz w:val="24"/>
          <w:szCs w:val="24"/>
        </w:rPr>
        <w:t></w:t>
      </w:r>
      <w:r w:rsidRPr="00252FFA">
        <w:rPr>
          <w:rFonts w:ascii="Times New Roman" w:eastAsia="Times New Roman" w:hAnsi="Times New Roman" w:cs="Times New Roman"/>
          <w:color w:val="222222"/>
          <w:sz w:val="14"/>
          <w:szCs w:val="14"/>
        </w:rPr>
        <w:t>       </w:t>
      </w:r>
      <w:r w:rsidRPr="00252FFA">
        <w:rPr>
          <w:rFonts w:ascii="Times New Roman" w:eastAsia="Times New Roman" w:hAnsi="Times New Roman" w:cs="Times New Roman"/>
          <w:color w:val="222222"/>
          <w:sz w:val="24"/>
          <w:szCs w:val="24"/>
        </w:rPr>
        <w:t>Sorszám</w:t>
      </w:r>
    </w:p>
    <w:p w:rsidR="00252FFA" w:rsidRPr="00252FFA" w:rsidRDefault="00252FFA" w:rsidP="00252FFA">
      <w:pPr>
        <w:spacing w:after="0" w:line="238" w:lineRule="atLeast"/>
        <w:ind w:left="361"/>
        <w:jc w:val="both"/>
        <w:rPr>
          <w:rFonts w:ascii="Times New Roman" w:eastAsia="Times New Roman" w:hAnsi="Times New Roman" w:cs="Times New Roman"/>
          <w:color w:val="222222"/>
          <w:sz w:val="24"/>
          <w:szCs w:val="24"/>
        </w:rPr>
      </w:pPr>
      <w:r w:rsidRPr="00252FFA">
        <w:rPr>
          <w:rFonts w:ascii="Symbol" w:eastAsia="Times New Roman" w:hAnsi="Symbol" w:cs="Times New Roman"/>
          <w:color w:val="222222"/>
          <w:sz w:val="24"/>
          <w:szCs w:val="24"/>
        </w:rPr>
        <w:t></w:t>
      </w:r>
      <w:r w:rsidRPr="00252FFA">
        <w:rPr>
          <w:rFonts w:ascii="Times New Roman" w:eastAsia="Times New Roman" w:hAnsi="Times New Roman" w:cs="Times New Roman"/>
          <w:color w:val="222222"/>
          <w:sz w:val="14"/>
          <w:szCs w:val="14"/>
        </w:rPr>
        <w:t>       </w:t>
      </w:r>
      <w:r w:rsidRPr="00252FFA">
        <w:rPr>
          <w:rFonts w:ascii="Times New Roman" w:eastAsia="Times New Roman" w:hAnsi="Times New Roman" w:cs="Times New Roman"/>
          <w:color w:val="222222"/>
          <w:sz w:val="24"/>
          <w:szCs w:val="24"/>
        </w:rPr>
        <w:t>Adatszolgáltatást igénylő megnevezése</w:t>
      </w:r>
    </w:p>
    <w:p w:rsidR="00252FFA" w:rsidRPr="00252FFA" w:rsidRDefault="00252FFA" w:rsidP="00252FFA">
      <w:pPr>
        <w:spacing w:after="0" w:line="238" w:lineRule="atLeast"/>
        <w:ind w:left="361"/>
        <w:jc w:val="both"/>
        <w:rPr>
          <w:rFonts w:ascii="Times New Roman" w:eastAsia="Times New Roman" w:hAnsi="Times New Roman" w:cs="Times New Roman"/>
          <w:color w:val="222222"/>
          <w:sz w:val="24"/>
          <w:szCs w:val="24"/>
        </w:rPr>
      </w:pPr>
      <w:r w:rsidRPr="00252FFA">
        <w:rPr>
          <w:rFonts w:ascii="Symbol" w:eastAsia="Times New Roman" w:hAnsi="Symbol" w:cs="Times New Roman"/>
          <w:color w:val="222222"/>
          <w:sz w:val="24"/>
          <w:szCs w:val="24"/>
        </w:rPr>
        <w:t></w:t>
      </w:r>
      <w:r w:rsidRPr="00252FFA">
        <w:rPr>
          <w:rFonts w:ascii="Times New Roman" w:eastAsia="Times New Roman" w:hAnsi="Times New Roman" w:cs="Times New Roman"/>
          <w:color w:val="222222"/>
          <w:sz w:val="14"/>
          <w:szCs w:val="14"/>
        </w:rPr>
        <w:t>       </w:t>
      </w:r>
      <w:r w:rsidRPr="00252FFA">
        <w:rPr>
          <w:rFonts w:ascii="Times New Roman" w:eastAsia="Times New Roman" w:hAnsi="Times New Roman" w:cs="Times New Roman"/>
          <w:color w:val="222222"/>
          <w:sz w:val="24"/>
          <w:szCs w:val="24"/>
        </w:rPr>
        <w:t>Adatszolgáltatás ideje</w:t>
      </w:r>
    </w:p>
    <w:p w:rsidR="00252FFA" w:rsidRPr="00252FFA" w:rsidRDefault="00252FFA" w:rsidP="00252FFA">
      <w:pPr>
        <w:spacing w:after="0" w:line="238" w:lineRule="atLeast"/>
        <w:ind w:left="361"/>
        <w:jc w:val="both"/>
        <w:rPr>
          <w:rFonts w:ascii="Times New Roman" w:eastAsia="Times New Roman" w:hAnsi="Times New Roman" w:cs="Times New Roman"/>
          <w:color w:val="222222"/>
          <w:sz w:val="24"/>
          <w:szCs w:val="24"/>
        </w:rPr>
      </w:pPr>
      <w:r w:rsidRPr="00252FFA">
        <w:rPr>
          <w:rFonts w:ascii="Symbol" w:eastAsia="Times New Roman" w:hAnsi="Symbol" w:cs="Times New Roman"/>
          <w:color w:val="222222"/>
          <w:sz w:val="24"/>
          <w:szCs w:val="24"/>
        </w:rPr>
        <w:t></w:t>
      </w:r>
      <w:r w:rsidRPr="00252FFA">
        <w:rPr>
          <w:rFonts w:ascii="Times New Roman" w:eastAsia="Times New Roman" w:hAnsi="Times New Roman" w:cs="Times New Roman"/>
          <w:color w:val="222222"/>
          <w:sz w:val="14"/>
          <w:szCs w:val="14"/>
        </w:rPr>
        <w:t>       </w:t>
      </w:r>
      <w:r w:rsidRPr="00252FFA">
        <w:rPr>
          <w:rFonts w:ascii="Times New Roman" w:eastAsia="Times New Roman" w:hAnsi="Times New Roman" w:cs="Times New Roman"/>
          <w:color w:val="222222"/>
          <w:sz w:val="24"/>
          <w:szCs w:val="24"/>
        </w:rPr>
        <w:t>Adatszolgáltatás módja</w:t>
      </w:r>
    </w:p>
    <w:p w:rsidR="00252FFA" w:rsidRPr="00252FFA" w:rsidRDefault="00252FFA" w:rsidP="00252FFA">
      <w:pPr>
        <w:spacing w:after="0" w:line="238" w:lineRule="atLeast"/>
        <w:ind w:left="361"/>
        <w:jc w:val="both"/>
        <w:rPr>
          <w:rFonts w:ascii="Times New Roman" w:eastAsia="Times New Roman" w:hAnsi="Times New Roman" w:cs="Times New Roman"/>
          <w:color w:val="222222"/>
          <w:sz w:val="24"/>
          <w:szCs w:val="24"/>
        </w:rPr>
      </w:pPr>
      <w:r w:rsidRPr="00252FFA">
        <w:rPr>
          <w:rFonts w:ascii="Symbol" w:eastAsia="Times New Roman" w:hAnsi="Symbol" w:cs="Times New Roman"/>
          <w:color w:val="222222"/>
          <w:sz w:val="24"/>
          <w:szCs w:val="24"/>
        </w:rPr>
        <w:t></w:t>
      </w:r>
      <w:r w:rsidRPr="00252FFA">
        <w:rPr>
          <w:rFonts w:ascii="Times New Roman" w:eastAsia="Times New Roman" w:hAnsi="Times New Roman" w:cs="Times New Roman"/>
          <w:color w:val="222222"/>
          <w:sz w:val="14"/>
          <w:szCs w:val="14"/>
        </w:rPr>
        <w:t>       </w:t>
      </w:r>
      <w:r w:rsidRPr="00252FFA">
        <w:rPr>
          <w:rFonts w:ascii="Times New Roman" w:eastAsia="Times New Roman" w:hAnsi="Times New Roman" w:cs="Times New Roman"/>
          <w:color w:val="222222"/>
          <w:sz w:val="24"/>
          <w:szCs w:val="24"/>
        </w:rPr>
        <w:t>Adatszolgáltatás célja, jogalapja</w:t>
      </w:r>
    </w:p>
    <w:p w:rsidR="00252FFA" w:rsidRPr="00252FFA" w:rsidRDefault="00252FFA" w:rsidP="00252FFA">
      <w:pPr>
        <w:spacing w:after="0" w:line="238" w:lineRule="atLeast"/>
        <w:ind w:left="361"/>
        <w:jc w:val="both"/>
        <w:rPr>
          <w:rFonts w:ascii="Times New Roman" w:eastAsia="Times New Roman" w:hAnsi="Times New Roman" w:cs="Times New Roman"/>
          <w:color w:val="222222"/>
          <w:sz w:val="24"/>
          <w:szCs w:val="24"/>
        </w:rPr>
      </w:pPr>
      <w:r w:rsidRPr="00252FFA">
        <w:rPr>
          <w:rFonts w:ascii="Symbol" w:eastAsia="Times New Roman" w:hAnsi="Symbol" w:cs="Times New Roman"/>
          <w:color w:val="222222"/>
          <w:sz w:val="24"/>
          <w:szCs w:val="24"/>
        </w:rPr>
        <w:t></w:t>
      </w:r>
      <w:r w:rsidRPr="00252FFA">
        <w:rPr>
          <w:rFonts w:ascii="Times New Roman" w:eastAsia="Times New Roman" w:hAnsi="Times New Roman" w:cs="Times New Roman"/>
          <w:color w:val="222222"/>
          <w:sz w:val="14"/>
          <w:szCs w:val="14"/>
        </w:rPr>
        <w:t>       </w:t>
      </w:r>
      <w:r w:rsidRPr="00252FFA">
        <w:rPr>
          <w:rFonts w:ascii="Times New Roman" w:eastAsia="Times New Roman" w:hAnsi="Times New Roman" w:cs="Times New Roman"/>
          <w:color w:val="222222"/>
          <w:sz w:val="24"/>
          <w:szCs w:val="24"/>
        </w:rPr>
        <w:t>Szolgáltatott adatok köre</w:t>
      </w:r>
    </w:p>
    <w:p w:rsidR="008312A1" w:rsidRDefault="00252FFA" w:rsidP="00252FFA">
      <w:pPr>
        <w:spacing w:after="0" w:line="238" w:lineRule="atLeast"/>
        <w:ind w:left="361"/>
        <w:jc w:val="both"/>
        <w:rPr>
          <w:rFonts w:ascii="Times New Roman" w:eastAsia="Times New Roman" w:hAnsi="Times New Roman" w:cs="Times New Roman"/>
          <w:color w:val="222222"/>
          <w:sz w:val="24"/>
          <w:szCs w:val="24"/>
        </w:rPr>
      </w:pPr>
      <w:r w:rsidRPr="00252FFA">
        <w:rPr>
          <w:rFonts w:ascii="Symbol" w:eastAsia="Times New Roman" w:hAnsi="Symbol" w:cs="Times New Roman"/>
          <w:color w:val="222222"/>
          <w:sz w:val="24"/>
          <w:szCs w:val="24"/>
        </w:rPr>
        <w:t></w:t>
      </w:r>
      <w:r w:rsidRPr="00252FFA">
        <w:rPr>
          <w:rFonts w:ascii="Times New Roman" w:eastAsia="Times New Roman" w:hAnsi="Times New Roman" w:cs="Times New Roman"/>
          <w:color w:val="222222"/>
          <w:sz w:val="14"/>
          <w:szCs w:val="14"/>
        </w:rPr>
        <w:t>       </w:t>
      </w:r>
      <w:r w:rsidRPr="00252FFA">
        <w:rPr>
          <w:rFonts w:ascii="Times New Roman" w:eastAsia="Times New Roman" w:hAnsi="Times New Roman" w:cs="Times New Roman"/>
          <w:color w:val="222222"/>
          <w:sz w:val="24"/>
          <w:szCs w:val="24"/>
        </w:rPr>
        <w:t>Adatszolgáltató neve</w:t>
      </w:r>
    </w:p>
    <w:p w:rsidR="008312A1" w:rsidRDefault="008312A1">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p w:rsidR="008312A1" w:rsidRDefault="008312A1" w:rsidP="008312A1">
      <w:pPr>
        <w:spacing w:after="0" w:line="240" w:lineRule="auto"/>
        <w:ind w:left="1"/>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ADATSZOLGÁLTATÁSI NYILVÁNTARTÁS JEGYZŐKÖNYE</w:t>
      </w:r>
    </w:p>
    <w:p w:rsidR="008312A1" w:rsidRDefault="008312A1" w:rsidP="008312A1">
      <w:pPr>
        <w:spacing w:after="0" w:line="271" w:lineRule="atLeast"/>
        <w:jc w:val="center"/>
        <w:rPr>
          <w:rFonts w:ascii="Times New Roman" w:eastAsia="Times New Roman" w:hAnsi="Times New Roman" w:cs="Times New Roman"/>
          <w:color w:val="222222"/>
          <w:sz w:val="24"/>
          <w:szCs w:val="24"/>
        </w:rPr>
      </w:pPr>
    </w:p>
    <w:p w:rsidR="008312A1" w:rsidRDefault="008312A1" w:rsidP="008312A1">
      <w:pP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Sorszám</w:t>
      </w:r>
    </w:p>
    <w:p w:rsidR="008312A1" w:rsidRDefault="008312A1" w:rsidP="008312A1">
      <w:pPr>
        <w:spacing w:after="0" w:line="240" w:lineRule="auto"/>
        <w:jc w:val="both"/>
        <w:rPr>
          <w:rFonts w:ascii="Times New Roman" w:eastAsia="Times New Roman" w:hAnsi="Times New Roman" w:cs="Times New Roman"/>
          <w:color w:val="222222"/>
          <w:sz w:val="24"/>
          <w:szCs w:val="24"/>
        </w:rPr>
      </w:pPr>
    </w:p>
    <w:p w:rsidR="008312A1" w:rsidRDefault="008312A1" w:rsidP="008312A1">
      <w:pPr>
        <w:spacing w:after="0" w:line="240" w:lineRule="auto"/>
        <w:jc w:val="both"/>
        <w:rPr>
          <w:rFonts w:ascii="Times New Roman" w:eastAsia="Times New Roman" w:hAnsi="Times New Roman" w:cs="Times New Roman"/>
          <w:color w:val="222222"/>
          <w:sz w:val="24"/>
          <w:szCs w:val="24"/>
        </w:rPr>
      </w:pPr>
    </w:p>
    <w:p w:rsidR="008312A1" w:rsidRDefault="008312A1" w:rsidP="008312A1">
      <w:pP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Adatszolgáltatást igénylő megnevezése</w:t>
      </w:r>
    </w:p>
    <w:p w:rsidR="008312A1" w:rsidRDefault="008312A1" w:rsidP="008312A1">
      <w:pPr>
        <w:spacing w:after="0" w:line="240" w:lineRule="auto"/>
        <w:jc w:val="both"/>
        <w:rPr>
          <w:rFonts w:ascii="Times New Roman" w:eastAsia="Times New Roman" w:hAnsi="Times New Roman" w:cs="Times New Roman"/>
          <w:color w:val="222222"/>
          <w:sz w:val="24"/>
          <w:szCs w:val="24"/>
        </w:rPr>
      </w:pPr>
    </w:p>
    <w:p w:rsidR="008312A1" w:rsidRDefault="008312A1" w:rsidP="008312A1">
      <w:pPr>
        <w:spacing w:after="0" w:line="240" w:lineRule="auto"/>
        <w:jc w:val="both"/>
        <w:rPr>
          <w:rFonts w:ascii="Times New Roman" w:eastAsia="Times New Roman" w:hAnsi="Times New Roman" w:cs="Times New Roman"/>
          <w:color w:val="222222"/>
          <w:sz w:val="24"/>
          <w:szCs w:val="24"/>
        </w:rPr>
      </w:pPr>
    </w:p>
    <w:p w:rsidR="008312A1" w:rsidRDefault="008312A1" w:rsidP="008312A1">
      <w:pPr>
        <w:spacing w:after="0" w:line="240" w:lineRule="auto"/>
        <w:jc w:val="both"/>
        <w:rPr>
          <w:rFonts w:ascii="Times New Roman" w:eastAsia="Times New Roman" w:hAnsi="Times New Roman" w:cs="Times New Roman"/>
          <w:color w:val="222222"/>
          <w:sz w:val="24"/>
          <w:szCs w:val="24"/>
        </w:rPr>
      </w:pPr>
    </w:p>
    <w:p w:rsidR="008312A1" w:rsidRDefault="008312A1" w:rsidP="008312A1">
      <w:pP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Adatszolgáltatás ideje</w:t>
      </w:r>
    </w:p>
    <w:p w:rsidR="008312A1" w:rsidRDefault="008312A1" w:rsidP="008312A1">
      <w:pPr>
        <w:spacing w:after="0" w:line="240" w:lineRule="auto"/>
        <w:jc w:val="both"/>
        <w:rPr>
          <w:rFonts w:ascii="Times New Roman" w:eastAsia="Times New Roman" w:hAnsi="Times New Roman" w:cs="Times New Roman"/>
          <w:color w:val="222222"/>
          <w:sz w:val="24"/>
          <w:szCs w:val="24"/>
        </w:rPr>
      </w:pPr>
    </w:p>
    <w:p w:rsidR="008312A1" w:rsidRDefault="008312A1" w:rsidP="008312A1">
      <w:pPr>
        <w:spacing w:after="0" w:line="240" w:lineRule="auto"/>
        <w:jc w:val="both"/>
        <w:rPr>
          <w:rFonts w:ascii="Times New Roman" w:eastAsia="Times New Roman" w:hAnsi="Times New Roman" w:cs="Times New Roman"/>
          <w:color w:val="222222"/>
          <w:sz w:val="24"/>
          <w:szCs w:val="24"/>
        </w:rPr>
      </w:pPr>
    </w:p>
    <w:p w:rsidR="008312A1" w:rsidRDefault="008312A1" w:rsidP="008312A1">
      <w:pPr>
        <w:spacing w:after="0" w:line="240" w:lineRule="auto"/>
        <w:jc w:val="both"/>
        <w:rPr>
          <w:rFonts w:ascii="Times New Roman" w:eastAsia="Times New Roman" w:hAnsi="Times New Roman" w:cs="Times New Roman"/>
          <w:color w:val="222222"/>
          <w:sz w:val="24"/>
          <w:szCs w:val="24"/>
        </w:rPr>
      </w:pPr>
    </w:p>
    <w:p w:rsidR="008312A1" w:rsidRDefault="008312A1" w:rsidP="008312A1">
      <w:pPr>
        <w:spacing w:after="0" w:line="238"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Adatszolgáltatás módja</w:t>
      </w:r>
    </w:p>
    <w:p w:rsidR="008312A1" w:rsidRDefault="008312A1" w:rsidP="008312A1">
      <w:pPr>
        <w:spacing w:after="0" w:line="238" w:lineRule="atLeast"/>
        <w:jc w:val="both"/>
        <w:rPr>
          <w:rFonts w:ascii="Times New Roman" w:eastAsia="Times New Roman" w:hAnsi="Times New Roman" w:cs="Times New Roman"/>
          <w:color w:val="222222"/>
          <w:sz w:val="24"/>
          <w:szCs w:val="24"/>
        </w:rPr>
      </w:pPr>
    </w:p>
    <w:p w:rsidR="008312A1" w:rsidRDefault="008312A1" w:rsidP="008312A1">
      <w:pPr>
        <w:spacing w:after="0" w:line="238" w:lineRule="atLeast"/>
        <w:jc w:val="both"/>
        <w:rPr>
          <w:rFonts w:ascii="Times New Roman" w:eastAsia="Times New Roman" w:hAnsi="Times New Roman" w:cs="Times New Roman"/>
          <w:color w:val="222222"/>
          <w:sz w:val="24"/>
          <w:szCs w:val="24"/>
        </w:rPr>
      </w:pPr>
    </w:p>
    <w:p w:rsidR="008312A1" w:rsidRDefault="008312A1" w:rsidP="008312A1">
      <w:pPr>
        <w:spacing w:after="0" w:line="238" w:lineRule="atLeast"/>
        <w:jc w:val="both"/>
        <w:rPr>
          <w:rFonts w:ascii="Times New Roman" w:eastAsia="Times New Roman" w:hAnsi="Times New Roman" w:cs="Times New Roman"/>
          <w:color w:val="222222"/>
          <w:sz w:val="24"/>
          <w:szCs w:val="24"/>
        </w:rPr>
      </w:pPr>
    </w:p>
    <w:p w:rsidR="008312A1" w:rsidRDefault="008312A1" w:rsidP="008312A1">
      <w:pPr>
        <w:spacing w:after="0" w:line="238"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Adatszolgáltatás célja, jogalapja</w:t>
      </w:r>
    </w:p>
    <w:p w:rsidR="008312A1" w:rsidRDefault="008312A1" w:rsidP="008312A1">
      <w:pPr>
        <w:spacing w:after="0" w:line="238" w:lineRule="atLeast"/>
        <w:jc w:val="both"/>
        <w:rPr>
          <w:rFonts w:ascii="Times New Roman" w:eastAsia="Times New Roman" w:hAnsi="Times New Roman" w:cs="Times New Roman"/>
          <w:color w:val="222222"/>
          <w:sz w:val="24"/>
          <w:szCs w:val="24"/>
        </w:rPr>
      </w:pPr>
    </w:p>
    <w:p w:rsidR="008312A1" w:rsidRDefault="008312A1" w:rsidP="008312A1">
      <w:pPr>
        <w:spacing w:after="0" w:line="238" w:lineRule="atLeast"/>
        <w:jc w:val="both"/>
        <w:rPr>
          <w:rFonts w:ascii="Times New Roman" w:eastAsia="Times New Roman" w:hAnsi="Times New Roman" w:cs="Times New Roman"/>
          <w:color w:val="222222"/>
          <w:sz w:val="24"/>
          <w:szCs w:val="24"/>
        </w:rPr>
      </w:pPr>
    </w:p>
    <w:p w:rsidR="008312A1" w:rsidRDefault="008312A1" w:rsidP="008312A1">
      <w:pPr>
        <w:spacing w:after="0" w:line="238" w:lineRule="atLeast"/>
        <w:jc w:val="both"/>
        <w:rPr>
          <w:rFonts w:ascii="Symbol" w:eastAsia="Times New Roman" w:hAnsi="Symbol" w:cs="Times New Roman"/>
          <w:color w:val="222222"/>
          <w:sz w:val="24"/>
          <w:szCs w:val="24"/>
        </w:rPr>
      </w:pPr>
    </w:p>
    <w:p w:rsidR="008312A1" w:rsidRDefault="008312A1" w:rsidP="008312A1">
      <w:pPr>
        <w:spacing w:after="0" w:line="238"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Szolgáltatott adatok köre</w:t>
      </w:r>
    </w:p>
    <w:p w:rsidR="008312A1" w:rsidRDefault="008312A1" w:rsidP="008312A1">
      <w:pPr>
        <w:spacing w:after="0" w:line="238" w:lineRule="atLeast"/>
        <w:jc w:val="both"/>
        <w:rPr>
          <w:rFonts w:ascii="Times New Roman" w:eastAsia="Times New Roman" w:hAnsi="Times New Roman" w:cs="Times New Roman"/>
          <w:color w:val="222222"/>
          <w:sz w:val="24"/>
          <w:szCs w:val="24"/>
        </w:rPr>
      </w:pPr>
    </w:p>
    <w:p w:rsidR="008312A1" w:rsidRDefault="008312A1" w:rsidP="008312A1">
      <w:pPr>
        <w:spacing w:after="0" w:line="238" w:lineRule="atLeast"/>
        <w:jc w:val="both"/>
        <w:rPr>
          <w:rFonts w:ascii="Times New Roman" w:eastAsia="Times New Roman" w:hAnsi="Times New Roman" w:cs="Times New Roman"/>
          <w:color w:val="222222"/>
          <w:sz w:val="24"/>
          <w:szCs w:val="24"/>
        </w:rPr>
      </w:pPr>
    </w:p>
    <w:p w:rsidR="008312A1" w:rsidRDefault="008312A1" w:rsidP="008312A1">
      <w:pPr>
        <w:spacing w:after="0" w:line="238" w:lineRule="atLeast"/>
        <w:jc w:val="both"/>
        <w:rPr>
          <w:rFonts w:ascii="Symbol" w:eastAsia="Times New Roman" w:hAnsi="Symbol" w:cs="Times New Roman"/>
          <w:color w:val="222222"/>
          <w:sz w:val="24"/>
          <w:szCs w:val="24"/>
        </w:rPr>
      </w:pPr>
    </w:p>
    <w:p w:rsidR="008312A1" w:rsidRDefault="008312A1" w:rsidP="008312A1">
      <w:pPr>
        <w:spacing w:after="0" w:line="238" w:lineRule="atLeast"/>
        <w:jc w:val="both"/>
        <w:rPr>
          <w:rFonts w:ascii="Symbol" w:eastAsia="Times New Roman" w:hAnsi="Symbol" w:cs="Times New Roman"/>
          <w:color w:val="222222"/>
          <w:sz w:val="24"/>
          <w:szCs w:val="24"/>
        </w:rPr>
      </w:pPr>
    </w:p>
    <w:p w:rsidR="008312A1" w:rsidRDefault="008312A1" w:rsidP="008312A1">
      <w:pPr>
        <w:spacing w:after="0" w:line="238"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Adatszolgáltató neve</w:t>
      </w:r>
    </w:p>
    <w:p w:rsidR="008312A1" w:rsidRDefault="008312A1" w:rsidP="008312A1">
      <w:pPr>
        <w:spacing w:after="0" w:line="238" w:lineRule="atLeast"/>
        <w:jc w:val="both"/>
        <w:rPr>
          <w:rFonts w:ascii="Times New Roman" w:eastAsia="Times New Roman" w:hAnsi="Times New Roman" w:cs="Times New Roman"/>
          <w:color w:val="222222"/>
          <w:sz w:val="24"/>
          <w:szCs w:val="24"/>
        </w:rPr>
      </w:pPr>
    </w:p>
    <w:p w:rsidR="008312A1" w:rsidRDefault="008312A1" w:rsidP="008312A1">
      <w:pPr>
        <w:spacing w:after="0" w:line="238" w:lineRule="atLeast"/>
        <w:jc w:val="both"/>
        <w:rPr>
          <w:rFonts w:ascii="Times New Roman" w:eastAsia="Times New Roman" w:hAnsi="Times New Roman" w:cs="Times New Roman"/>
          <w:color w:val="222222"/>
          <w:sz w:val="24"/>
          <w:szCs w:val="24"/>
        </w:rPr>
      </w:pPr>
    </w:p>
    <w:p w:rsidR="008312A1" w:rsidRDefault="008312A1" w:rsidP="008312A1">
      <w:pPr>
        <w:spacing w:after="0" w:line="238" w:lineRule="atLeast"/>
        <w:jc w:val="both"/>
        <w:rPr>
          <w:rFonts w:ascii="Times New Roman" w:eastAsia="Times New Roman" w:hAnsi="Times New Roman" w:cs="Times New Roman"/>
          <w:color w:val="222222"/>
          <w:sz w:val="24"/>
          <w:szCs w:val="24"/>
        </w:rPr>
      </w:pPr>
    </w:p>
    <w:p w:rsidR="008312A1" w:rsidRDefault="008312A1" w:rsidP="008312A1">
      <w:pPr>
        <w:spacing w:after="0" w:line="238" w:lineRule="atLeast"/>
        <w:jc w:val="both"/>
        <w:rPr>
          <w:rFonts w:ascii="Times New Roman" w:eastAsia="Times New Roman" w:hAnsi="Times New Roman" w:cs="Times New Roman"/>
          <w:color w:val="222222"/>
          <w:sz w:val="24"/>
          <w:szCs w:val="24"/>
        </w:rPr>
      </w:pPr>
    </w:p>
    <w:p w:rsidR="008312A1" w:rsidRDefault="008312A1" w:rsidP="008312A1">
      <w:pPr>
        <w:spacing w:after="0" w:line="238" w:lineRule="atLeast"/>
        <w:jc w:val="both"/>
        <w:rPr>
          <w:rFonts w:ascii="Times New Roman" w:eastAsia="Times New Roman" w:hAnsi="Times New Roman" w:cs="Times New Roman"/>
          <w:color w:val="222222"/>
          <w:sz w:val="24"/>
          <w:szCs w:val="24"/>
        </w:rPr>
      </w:pPr>
    </w:p>
    <w:p w:rsidR="008312A1" w:rsidRDefault="008312A1" w:rsidP="008312A1">
      <w:pPr>
        <w:spacing w:after="0" w:line="238" w:lineRule="atLeast"/>
        <w:jc w:val="both"/>
        <w:rPr>
          <w:rFonts w:ascii="Times New Roman" w:eastAsia="Times New Roman" w:hAnsi="Times New Roman" w:cs="Times New Roman"/>
          <w:color w:val="222222"/>
          <w:sz w:val="24"/>
          <w:szCs w:val="24"/>
        </w:rPr>
      </w:pPr>
    </w:p>
    <w:p w:rsidR="008312A1" w:rsidRDefault="008312A1" w:rsidP="008312A1">
      <w:pPr>
        <w:spacing w:after="0" w:line="238" w:lineRule="atLeast"/>
        <w:jc w:val="both"/>
        <w:rPr>
          <w:rFonts w:ascii="Times New Roman" w:eastAsia="Times New Roman" w:hAnsi="Times New Roman" w:cs="Times New Roman"/>
          <w:color w:val="222222"/>
          <w:sz w:val="24"/>
          <w:szCs w:val="24"/>
        </w:rPr>
      </w:pPr>
    </w:p>
    <w:p w:rsidR="008312A1" w:rsidRDefault="008312A1" w:rsidP="008312A1">
      <w:pPr>
        <w:spacing w:after="0" w:line="238" w:lineRule="atLeast"/>
        <w:jc w:val="both"/>
        <w:rPr>
          <w:rFonts w:ascii="Times New Roman" w:eastAsia="Times New Roman" w:hAnsi="Times New Roman" w:cs="Times New Roman"/>
          <w:color w:val="222222"/>
          <w:sz w:val="24"/>
          <w:szCs w:val="24"/>
        </w:rPr>
      </w:pPr>
    </w:p>
    <w:p w:rsidR="008312A1" w:rsidRDefault="008312A1" w:rsidP="008312A1">
      <w:pPr>
        <w:spacing w:after="0" w:line="238" w:lineRule="atLeast"/>
        <w:jc w:val="both"/>
        <w:rPr>
          <w:rFonts w:ascii="Times New Roman" w:eastAsia="Times New Roman" w:hAnsi="Times New Roman" w:cs="Times New Roman"/>
          <w:color w:val="222222"/>
          <w:sz w:val="24"/>
          <w:szCs w:val="24"/>
        </w:rPr>
      </w:pPr>
    </w:p>
    <w:p w:rsidR="008312A1" w:rsidRDefault="008312A1" w:rsidP="008312A1">
      <w:pPr>
        <w:spacing w:after="0" w:line="20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p w:rsidR="00252FFA" w:rsidRPr="00252FFA" w:rsidRDefault="00252FFA" w:rsidP="00252FFA">
      <w:pPr>
        <w:spacing w:after="0" w:line="238" w:lineRule="atLeast"/>
        <w:ind w:left="361"/>
        <w:jc w:val="both"/>
        <w:rPr>
          <w:rFonts w:ascii="Times New Roman" w:eastAsia="Times New Roman" w:hAnsi="Times New Roman" w:cs="Times New Roman"/>
          <w:color w:val="222222"/>
          <w:sz w:val="24"/>
          <w:szCs w:val="24"/>
        </w:rPr>
      </w:pPr>
    </w:p>
    <w:p w:rsidR="00252FFA" w:rsidRPr="00252FFA" w:rsidRDefault="00252FFA" w:rsidP="00252FFA">
      <w:pPr>
        <w:spacing w:after="0" w:line="200" w:lineRule="atLeast"/>
        <w:rPr>
          <w:rFonts w:ascii="Times New Roman" w:eastAsia="Times New Roman" w:hAnsi="Times New Roman" w:cs="Times New Roman"/>
          <w:color w:val="222222"/>
          <w:sz w:val="24"/>
          <w:szCs w:val="24"/>
        </w:rPr>
      </w:pPr>
      <w:r w:rsidRPr="00252FFA">
        <w:rPr>
          <w:rFonts w:ascii="Times New Roman" w:eastAsia="Times New Roman" w:hAnsi="Times New Roman" w:cs="Times New Roman"/>
          <w:color w:val="222222"/>
          <w:sz w:val="24"/>
          <w:szCs w:val="24"/>
        </w:rPr>
        <w:t> </w:t>
      </w:r>
    </w:p>
    <w:p w:rsidR="008312A1" w:rsidRDefault="008312A1" w:rsidP="008312A1">
      <w:pPr>
        <w:spacing w:after="0" w:line="240" w:lineRule="auto"/>
        <w:jc w:val="both"/>
        <w:rPr>
          <w:rFonts w:ascii="Times New Roman" w:eastAsia="Times New Roman" w:hAnsi="Times New Roman" w:cs="Times New Roman"/>
          <w:color w:val="222222"/>
          <w:sz w:val="24"/>
          <w:szCs w:val="24"/>
        </w:rPr>
      </w:pPr>
      <w:r w:rsidRPr="008312A1">
        <w:rPr>
          <w:sz w:val="32"/>
          <w:szCs w:val="32"/>
        </w:rPr>
        <w:t>PUFC aláírás</w:t>
      </w:r>
      <w:r w:rsidRPr="008312A1">
        <w:rPr>
          <w:sz w:val="32"/>
          <w:szCs w:val="32"/>
        </w:rPr>
        <w:tab/>
      </w:r>
      <w:r>
        <w:rPr>
          <w:b/>
          <w:sz w:val="32"/>
          <w:szCs w:val="32"/>
        </w:rPr>
        <w:tab/>
      </w:r>
      <w:r>
        <w:rPr>
          <w:b/>
          <w:sz w:val="32"/>
          <w:szCs w:val="32"/>
        </w:rPr>
        <w:tab/>
      </w:r>
      <w:r>
        <w:rPr>
          <w:b/>
          <w:sz w:val="32"/>
          <w:szCs w:val="32"/>
        </w:rPr>
        <w:tab/>
      </w:r>
      <w:r>
        <w:rPr>
          <w:sz w:val="32"/>
          <w:szCs w:val="32"/>
        </w:rPr>
        <w:t>A</w:t>
      </w:r>
      <w:r w:rsidRPr="008312A1">
        <w:rPr>
          <w:rFonts w:ascii="Times New Roman" w:eastAsia="Times New Roman" w:hAnsi="Times New Roman" w:cs="Times New Roman"/>
          <w:color w:val="222222"/>
          <w:sz w:val="24"/>
          <w:szCs w:val="24"/>
        </w:rPr>
        <w:t>datszolgáltatást</w:t>
      </w:r>
      <w:r>
        <w:rPr>
          <w:rFonts w:ascii="Times New Roman" w:eastAsia="Times New Roman" w:hAnsi="Times New Roman" w:cs="Times New Roman"/>
          <w:color w:val="222222"/>
          <w:sz w:val="24"/>
          <w:szCs w:val="24"/>
        </w:rPr>
        <w:t xml:space="preserve"> igénylő aláírása</w:t>
      </w:r>
    </w:p>
    <w:p w:rsidR="0096246A" w:rsidRPr="00316551" w:rsidRDefault="008312A1" w:rsidP="00316551">
      <w:pPr>
        <w:jc w:val="center"/>
        <w:rPr>
          <w:b/>
          <w:sz w:val="32"/>
          <w:szCs w:val="32"/>
        </w:rPr>
      </w:pPr>
      <w:r>
        <w:rPr>
          <w:b/>
          <w:sz w:val="32"/>
          <w:szCs w:val="32"/>
        </w:rPr>
        <w:tab/>
      </w:r>
    </w:p>
    <w:sectPr w:rsidR="0096246A" w:rsidRPr="00316551" w:rsidSect="00CF20C1">
      <w:headerReference w:type="even" r:id="rId7"/>
      <w:headerReference w:type="default" r:id="rId8"/>
      <w:footerReference w:type="even" r:id="rId9"/>
      <w:footerReference w:type="default" r:id="rId10"/>
      <w:headerReference w:type="first" r:id="rId11"/>
      <w:footerReference w:type="first" r:id="rId12"/>
      <w:pgSz w:w="11906" w:h="16838"/>
      <w:pgMar w:top="1127" w:right="1417" w:bottom="1417" w:left="1417" w:header="142"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413" w:rsidRDefault="00995413" w:rsidP="00145E15">
      <w:pPr>
        <w:spacing w:after="0" w:line="240" w:lineRule="auto"/>
      </w:pPr>
      <w:r>
        <w:separator/>
      </w:r>
    </w:p>
  </w:endnote>
  <w:endnote w:type="continuationSeparator" w:id="0">
    <w:p w:rsidR="00995413" w:rsidRDefault="00995413" w:rsidP="0014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0A6" w:rsidRDefault="002800A6">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3806923"/>
      <w:docPartObj>
        <w:docPartGallery w:val="Page Numbers (Bottom of Page)"/>
        <w:docPartUnique/>
      </w:docPartObj>
    </w:sdtPr>
    <w:sdtEndPr/>
    <w:sdtContent>
      <w:p w:rsidR="00190AC4" w:rsidRPr="00CF20C1" w:rsidRDefault="00316551" w:rsidP="00316551">
        <w:pPr>
          <w:pStyle w:val="llb"/>
          <w:tabs>
            <w:tab w:val="left" w:pos="5055"/>
          </w:tabs>
          <w:rPr>
            <w:rFonts w:ascii="Arial" w:hAnsi="Arial" w:cs="Arial"/>
            <w:sz w:val="20"/>
            <w:szCs w:val="20"/>
          </w:rPr>
        </w:pPr>
        <w:r>
          <w:rPr>
            <w:rFonts w:ascii="Arial" w:hAnsi="Arial" w:cs="Arial"/>
            <w:sz w:val="20"/>
            <w:szCs w:val="20"/>
          </w:rPr>
          <w:tab/>
        </w:r>
        <w:r w:rsidR="00190AC4" w:rsidRPr="00CF20C1">
          <w:rPr>
            <w:rFonts w:ascii="Arial" w:hAnsi="Arial" w:cs="Arial"/>
            <w:sz w:val="20"/>
            <w:szCs w:val="20"/>
          </w:rPr>
          <w:t xml:space="preserve"> </w:t>
        </w:r>
      </w:p>
      <w:p w:rsidR="00145E15" w:rsidRPr="00190AC4" w:rsidRDefault="00995413" w:rsidP="00190AC4">
        <w:pPr>
          <w:pStyle w:val="llb"/>
          <w:jc w:val="right"/>
          <w:rPr>
            <w:rFonts w:ascii="Arial" w:hAnsi="Arial" w:cs="Arial"/>
          </w:rPr>
        </w:pP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0A6" w:rsidRDefault="002800A6">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413" w:rsidRDefault="00995413" w:rsidP="00145E15">
      <w:pPr>
        <w:spacing w:after="0" w:line="240" w:lineRule="auto"/>
      </w:pPr>
      <w:r>
        <w:separator/>
      </w:r>
    </w:p>
  </w:footnote>
  <w:footnote w:type="continuationSeparator" w:id="0">
    <w:p w:rsidR="00995413" w:rsidRDefault="00995413" w:rsidP="00145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0A6" w:rsidRDefault="002800A6">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831" w:type="dxa"/>
      <w:tblInd w:w="-1427" w:type="dxa"/>
      <w:tblBorders>
        <w:bottom w:val="dashed" w:sz="4" w:space="0" w:color="A6A6A6" w:themeColor="background1" w:themeShade="A6"/>
      </w:tblBorders>
      <w:tblCellMar>
        <w:left w:w="70" w:type="dxa"/>
        <w:right w:w="70" w:type="dxa"/>
      </w:tblCellMar>
      <w:tblLook w:val="0000" w:firstRow="0" w:lastRow="0" w:firstColumn="0" w:lastColumn="0" w:noHBand="0" w:noVBand="0"/>
    </w:tblPr>
    <w:tblGrid>
      <w:gridCol w:w="3340"/>
      <w:gridCol w:w="1532"/>
      <w:gridCol w:w="1586"/>
      <w:gridCol w:w="1532"/>
      <w:gridCol w:w="736"/>
      <w:gridCol w:w="1532"/>
      <w:gridCol w:w="2573"/>
    </w:tblGrid>
    <w:tr w:rsidR="00145E15" w:rsidRPr="000066C5" w:rsidTr="000066C5">
      <w:trPr>
        <w:trHeight w:val="431"/>
      </w:trPr>
      <w:tc>
        <w:tcPr>
          <w:tcW w:w="3340" w:type="dxa"/>
          <w:vMerge w:val="restart"/>
        </w:tcPr>
        <w:p w:rsidR="00145E15" w:rsidRPr="000066C5" w:rsidRDefault="00145E15" w:rsidP="00C05F84">
          <w:pPr>
            <w:pStyle w:val="lfej"/>
            <w:rPr>
              <w:rFonts w:ascii="Arial" w:eastAsia="Calibri" w:hAnsi="Arial" w:cs="Arial"/>
              <w:b/>
              <w:i/>
              <w:sz w:val="20"/>
              <w:szCs w:val="20"/>
            </w:rPr>
          </w:pPr>
          <w:r w:rsidRPr="000066C5">
            <w:rPr>
              <w:rFonts w:ascii="Arial" w:eastAsia="Calibri" w:hAnsi="Arial" w:cs="Arial"/>
              <w:b/>
              <w:i/>
              <w:noProof/>
              <w:sz w:val="20"/>
              <w:szCs w:val="20"/>
            </w:rPr>
            <w:drawing>
              <wp:anchor distT="0" distB="0" distL="180340" distR="180340" simplePos="0" relativeHeight="251686912" behindDoc="0" locked="0" layoutInCell="1" allowOverlap="1">
                <wp:simplePos x="0" y="0"/>
                <wp:positionH relativeFrom="page">
                  <wp:posOffset>974725</wp:posOffset>
                </wp:positionH>
                <wp:positionV relativeFrom="margin">
                  <wp:posOffset>119380</wp:posOffset>
                </wp:positionV>
                <wp:extent cx="825191" cy="990230"/>
                <wp:effectExtent l="0" t="0" r="0" b="635"/>
                <wp:wrapNone/>
                <wp:docPr id="1" name="Kép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5191" cy="990230"/>
                        </a:xfrm>
                        <a:prstGeom prst="rect">
                          <a:avLst/>
                        </a:prstGeom>
                        <a:noFill/>
                        <a:ln w="25400">
                          <a:noFill/>
                        </a:ln>
                      </pic:spPr>
                    </pic:pic>
                  </a:graphicData>
                </a:graphic>
              </wp:anchor>
            </w:drawing>
          </w:r>
          <w:r w:rsidRPr="000066C5">
            <w:rPr>
              <w:rFonts w:ascii="Arial" w:eastAsia="Calibri" w:hAnsi="Arial" w:cs="Arial"/>
              <w:b/>
              <w:i/>
              <w:sz w:val="20"/>
              <w:szCs w:val="20"/>
            </w:rPr>
            <w:t xml:space="preserve">                             </w:t>
          </w:r>
        </w:p>
      </w:tc>
      <w:tc>
        <w:tcPr>
          <w:tcW w:w="1532" w:type="dxa"/>
        </w:tcPr>
        <w:p w:rsidR="00145E15" w:rsidRPr="000066C5" w:rsidRDefault="00145E15" w:rsidP="00C05F84">
          <w:pPr>
            <w:pStyle w:val="llb"/>
            <w:rPr>
              <w:rFonts w:ascii="Arial" w:eastAsia="Calibri" w:hAnsi="Arial" w:cs="Arial"/>
              <w:b/>
              <w:sz w:val="20"/>
              <w:szCs w:val="20"/>
            </w:rPr>
          </w:pPr>
        </w:p>
      </w:tc>
      <w:tc>
        <w:tcPr>
          <w:tcW w:w="3118" w:type="dxa"/>
          <w:gridSpan w:val="2"/>
        </w:tcPr>
        <w:p w:rsidR="00145E15" w:rsidRPr="000066C5" w:rsidRDefault="00145E15" w:rsidP="00C05F84">
          <w:pPr>
            <w:pStyle w:val="llb"/>
            <w:rPr>
              <w:rFonts w:ascii="Arial" w:eastAsia="Calibri" w:hAnsi="Arial" w:cs="Arial"/>
              <w:b/>
              <w:sz w:val="20"/>
              <w:szCs w:val="20"/>
            </w:rPr>
          </w:pPr>
        </w:p>
      </w:tc>
      <w:tc>
        <w:tcPr>
          <w:tcW w:w="2268" w:type="dxa"/>
          <w:gridSpan w:val="2"/>
        </w:tcPr>
        <w:p w:rsidR="00145E15" w:rsidRPr="000066C5" w:rsidRDefault="00145E15" w:rsidP="00C05F84">
          <w:pPr>
            <w:pStyle w:val="llb"/>
            <w:rPr>
              <w:rFonts w:ascii="Arial" w:eastAsia="Calibri" w:hAnsi="Arial" w:cs="Arial"/>
              <w:b/>
              <w:sz w:val="20"/>
              <w:szCs w:val="20"/>
            </w:rPr>
          </w:pPr>
        </w:p>
      </w:tc>
      <w:tc>
        <w:tcPr>
          <w:tcW w:w="2573" w:type="dxa"/>
        </w:tcPr>
        <w:p w:rsidR="00145E15" w:rsidRPr="000066C5" w:rsidRDefault="00145E15" w:rsidP="00C05F84">
          <w:pPr>
            <w:pStyle w:val="llb"/>
            <w:rPr>
              <w:rFonts w:ascii="Arial" w:eastAsia="Calibri" w:hAnsi="Arial" w:cs="Arial"/>
              <w:b/>
              <w:sz w:val="20"/>
              <w:szCs w:val="20"/>
            </w:rPr>
          </w:pPr>
        </w:p>
      </w:tc>
    </w:tr>
    <w:tr w:rsidR="00145E15" w:rsidRPr="000066C5" w:rsidTr="000066C5">
      <w:trPr>
        <w:trHeight w:val="1546"/>
      </w:trPr>
      <w:tc>
        <w:tcPr>
          <w:tcW w:w="3340" w:type="dxa"/>
          <w:vMerge/>
        </w:tcPr>
        <w:p w:rsidR="00145E15" w:rsidRPr="000066C5" w:rsidRDefault="00145E15" w:rsidP="00C05F84">
          <w:pPr>
            <w:pStyle w:val="lfej"/>
            <w:jc w:val="right"/>
            <w:rPr>
              <w:rFonts w:ascii="Arial" w:eastAsia="Calibri" w:hAnsi="Arial" w:cs="Arial"/>
              <w:sz w:val="20"/>
              <w:szCs w:val="20"/>
            </w:rPr>
          </w:pPr>
        </w:p>
      </w:tc>
      <w:tc>
        <w:tcPr>
          <w:tcW w:w="3118" w:type="dxa"/>
          <w:gridSpan w:val="2"/>
        </w:tcPr>
        <w:p w:rsidR="00883C9F" w:rsidRPr="000066C5" w:rsidRDefault="000066C5" w:rsidP="00883C9F">
          <w:pPr>
            <w:pStyle w:val="llb"/>
            <w:rPr>
              <w:rFonts w:ascii="Arial" w:eastAsia="Calibri" w:hAnsi="Arial" w:cs="Arial"/>
              <w:b/>
              <w:sz w:val="20"/>
              <w:szCs w:val="20"/>
            </w:rPr>
          </w:pPr>
          <w:r w:rsidRPr="000066C5">
            <w:rPr>
              <w:rFonts w:ascii="Arial" w:eastAsia="Calibri" w:hAnsi="Arial" w:cs="Arial"/>
              <w:b/>
              <w:sz w:val="20"/>
              <w:szCs w:val="20"/>
            </w:rPr>
            <w:t>Pilisvörösvári UFC</w:t>
          </w:r>
        </w:p>
        <w:p w:rsidR="000066C5" w:rsidRPr="000066C5" w:rsidRDefault="000066C5" w:rsidP="000066C5">
          <w:pPr>
            <w:pStyle w:val="llb"/>
            <w:spacing w:after="120"/>
            <w:rPr>
              <w:rFonts w:ascii="Arial" w:eastAsia="Calibri" w:hAnsi="Arial" w:cs="Arial"/>
              <w:sz w:val="20"/>
              <w:szCs w:val="20"/>
            </w:rPr>
          </w:pPr>
        </w:p>
        <w:p w:rsidR="00883C9F" w:rsidRPr="000066C5" w:rsidRDefault="000066C5" w:rsidP="00883C9F">
          <w:pPr>
            <w:pStyle w:val="llb"/>
            <w:rPr>
              <w:rFonts w:ascii="Arial" w:eastAsia="Calibri" w:hAnsi="Arial" w:cs="Arial"/>
              <w:b/>
              <w:sz w:val="20"/>
              <w:szCs w:val="20"/>
            </w:rPr>
          </w:pPr>
          <w:r>
            <w:rPr>
              <w:rFonts w:ascii="Arial" w:eastAsia="Calibri" w:hAnsi="Arial" w:cs="Arial"/>
              <w:b/>
              <w:sz w:val="20"/>
              <w:szCs w:val="20"/>
            </w:rPr>
            <w:t>Cím</w:t>
          </w:r>
          <w:r w:rsidR="00883C9F" w:rsidRPr="000066C5">
            <w:rPr>
              <w:rFonts w:ascii="Arial" w:eastAsia="Calibri" w:hAnsi="Arial" w:cs="Arial"/>
              <w:b/>
              <w:sz w:val="20"/>
              <w:szCs w:val="20"/>
            </w:rPr>
            <w:t xml:space="preserve">: </w:t>
          </w:r>
        </w:p>
        <w:p w:rsidR="00883C9F" w:rsidRPr="000066C5" w:rsidRDefault="00883C9F" w:rsidP="000066C5">
          <w:pPr>
            <w:pStyle w:val="llb"/>
            <w:rPr>
              <w:rFonts w:ascii="Arial" w:eastAsia="Calibri" w:hAnsi="Arial" w:cs="Arial"/>
              <w:b/>
              <w:sz w:val="20"/>
              <w:szCs w:val="20"/>
            </w:rPr>
          </w:pPr>
          <w:r w:rsidRPr="000066C5">
            <w:rPr>
              <w:rFonts w:ascii="Arial" w:eastAsia="Calibri" w:hAnsi="Arial" w:cs="Arial"/>
              <w:sz w:val="20"/>
              <w:szCs w:val="20"/>
            </w:rPr>
            <w:t>208</w:t>
          </w:r>
          <w:r w:rsidR="000066C5" w:rsidRPr="000066C5">
            <w:rPr>
              <w:rFonts w:ascii="Arial" w:eastAsia="Calibri" w:hAnsi="Arial" w:cs="Arial"/>
              <w:sz w:val="20"/>
              <w:szCs w:val="20"/>
            </w:rPr>
            <w:t>5</w:t>
          </w:r>
          <w:r w:rsidRPr="000066C5">
            <w:rPr>
              <w:rFonts w:ascii="Arial" w:eastAsia="Calibri" w:hAnsi="Arial" w:cs="Arial"/>
              <w:sz w:val="20"/>
              <w:szCs w:val="20"/>
            </w:rPr>
            <w:t xml:space="preserve"> </w:t>
          </w:r>
          <w:r w:rsidR="000066C5" w:rsidRPr="000066C5">
            <w:rPr>
              <w:rFonts w:ascii="Arial" w:eastAsia="Calibri" w:hAnsi="Arial" w:cs="Arial"/>
              <w:sz w:val="20"/>
              <w:szCs w:val="20"/>
            </w:rPr>
            <w:t>Pilisvörösvár</w:t>
          </w:r>
          <w:r w:rsidRPr="000066C5">
            <w:rPr>
              <w:rFonts w:ascii="Arial" w:eastAsia="Calibri" w:hAnsi="Arial" w:cs="Arial"/>
              <w:sz w:val="20"/>
              <w:szCs w:val="20"/>
            </w:rPr>
            <w:t xml:space="preserve">, </w:t>
          </w:r>
          <w:r w:rsidR="002800A6">
            <w:rPr>
              <w:rFonts w:ascii="Arial" w:eastAsia="Calibri" w:hAnsi="Arial" w:cs="Arial"/>
              <w:sz w:val="20"/>
              <w:szCs w:val="20"/>
            </w:rPr>
            <w:t>Kápolna u.77</w:t>
          </w:r>
          <w:r w:rsidRPr="000066C5">
            <w:rPr>
              <w:rFonts w:ascii="Arial" w:eastAsia="Calibri" w:hAnsi="Arial" w:cs="Arial"/>
              <w:sz w:val="20"/>
              <w:szCs w:val="20"/>
            </w:rPr>
            <w:t>.</w:t>
          </w:r>
        </w:p>
      </w:tc>
      <w:tc>
        <w:tcPr>
          <w:tcW w:w="2268" w:type="dxa"/>
          <w:gridSpan w:val="2"/>
        </w:tcPr>
        <w:p w:rsidR="000066C5" w:rsidRPr="000066C5" w:rsidRDefault="000066C5" w:rsidP="000066C5">
          <w:pPr>
            <w:pStyle w:val="llb"/>
            <w:rPr>
              <w:rFonts w:ascii="Arial" w:eastAsia="Calibri" w:hAnsi="Arial" w:cs="Arial"/>
              <w:b/>
              <w:sz w:val="20"/>
              <w:szCs w:val="20"/>
            </w:rPr>
          </w:pPr>
          <w:r w:rsidRPr="000066C5">
            <w:rPr>
              <w:rFonts w:ascii="Arial" w:eastAsia="Calibri" w:hAnsi="Arial" w:cs="Arial"/>
              <w:b/>
              <w:sz w:val="20"/>
              <w:szCs w:val="20"/>
            </w:rPr>
            <w:t>Kapcsolattartó:</w:t>
          </w:r>
        </w:p>
        <w:p w:rsidR="000066C5" w:rsidRPr="000066C5" w:rsidRDefault="000066C5" w:rsidP="000066C5">
          <w:pPr>
            <w:pStyle w:val="llb"/>
            <w:spacing w:after="120"/>
            <w:rPr>
              <w:rFonts w:ascii="Arial" w:eastAsia="Calibri" w:hAnsi="Arial" w:cs="Arial"/>
              <w:sz w:val="20"/>
              <w:szCs w:val="20"/>
            </w:rPr>
          </w:pPr>
          <w:proofErr w:type="spellStart"/>
          <w:r w:rsidRPr="000066C5">
            <w:rPr>
              <w:rFonts w:ascii="Arial" w:eastAsia="Calibri" w:hAnsi="Arial" w:cs="Arial"/>
              <w:sz w:val="20"/>
              <w:szCs w:val="20"/>
            </w:rPr>
            <w:t>Bilau</w:t>
          </w:r>
          <w:proofErr w:type="spellEnd"/>
          <w:r w:rsidRPr="000066C5">
            <w:rPr>
              <w:rFonts w:ascii="Arial" w:eastAsia="Calibri" w:hAnsi="Arial" w:cs="Arial"/>
              <w:sz w:val="20"/>
              <w:szCs w:val="20"/>
            </w:rPr>
            <w:t xml:space="preserve"> Csaba, elnök</w:t>
          </w:r>
        </w:p>
        <w:p w:rsidR="00883C9F" w:rsidRPr="000066C5" w:rsidRDefault="00883C9F" w:rsidP="000066C5">
          <w:pPr>
            <w:pStyle w:val="llb"/>
            <w:rPr>
              <w:rFonts w:ascii="Arial" w:eastAsia="Calibri" w:hAnsi="Arial" w:cs="Arial"/>
              <w:sz w:val="20"/>
              <w:szCs w:val="20"/>
            </w:rPr>
          </w:pPr>
          <w:r w:rsidRPr="000066C5">
            <w:rPr>
              <w:rFonts w:ascii="Arial" w:eastAsia="Calibri" w:hAnsi="Arial" w:cs="Arial"/>
              <w:b/>
              <w:sz w:val="20"/>
              <w:szCs w:val="20"/>
            </w:rPr>
            <w:t>Telefon</w:t>
          </w:r>
          <w:r w:rsidR="00145E15" w:rsidRPr="000066C5">
            <w:rPr>
              <w:rFonts w:ascii="Arial" w:eastAsia="Calibri" w:hAnsi="Arial" w:cs="Arial"/>
              <w:b/>
              <w:sz w:val="20"/>
              <w:szCs w:val="20"/>
            </w:rPr>
            <w:t>:</w:t>
          </w:r>
          <w:r w:rsidR="000066C5" w:rsidRPr="000066C5">
            <w:rPr>
              <w:rFonts w:ascii="Arial" w:eastAsia="Calibri" w:hAnsi="Arial" w:cs="Arial"/>
              <w:sz w:val="20"/>
              <w:szCs w:val="20"/>
            </w:rPr>
            <w:br/>
            <w:t>06 70 942 3119</w:t>
          </w:r>
        </w:p>
      </w:tc>
      <w:tc>
        <w:tcPr>
          <w:tcW w:w="4105" w:type="dxa"/>
          <w:gridSpan w:val="2"/>
        </w:tcPr>
        <w:p w:rsidR="000066C5" w:rsidRPr="000066C5" w:rsidRDefault="000066C5" w:rsidP="000066C5">
          <w:pPr>
            <w:pStyle w:val="llb"/>
            <w:rPr>
              <w:rFonts w:ascii="Arial" w:eastAsia="Calibri" w:hAnsi="Arial" w:cs="Arial"/>
              <w:b/>
              <w:sz w:val="20"/>
              <w:szCs w:val="20"/>
            </w:rPr>
          </w:pPr>
          <w:r w:rsidRPr="000066C5">
            <w:rPr>
              <w:rFonts w:ascii="Arial" w:eastAsia="Calibri" w:hAnsi="Arial" w:cs="Arial"/>
              <w:b/>
              <w:sz w:val="20"/>
              <w:szCs w:val="20"/>
            </w:rPr>
            <w:t>Email:</w:t>
          </w:r>
        </w:p>
        <w:p w:rsidR="000066C5" w:rsidRPr="000066C5" w:rsidRDefault="000066C5" w:rsidP="000066C5">
          <w:pPr>
            <w:pStyle w:val="llb"/>
            <w:spacing w:after="120"/>
            <w:rPr>
              <w:rFonts w:ascii="Arial" w:eastAsia="Calibri" w:hAnsi="Arial" w:cs="Arial"/>
              <w:sz w:val="20"/>
              <w:szCs w:val="20"/>
            </w:rPr>
          </w:pPr>
          <w:r w:rsidRPr="000066C5">
            <w:rPr>
              <w:rFonts w:ascii="Arial" w:eastAsia="Calibri" w:hAnsi="Arial" w:cs="Arial"/>
              <w:sz w:val="20"/>
              <w:szCs w:val="20"/>
            </w:rPr>
            <w:t>info@pufc.hu</w:t>
          </w:r>
        </w:p>
        <w:p w:rsidR="000066C5" w:rsidRPr="000066C5" w:rsidRDefault="000066C5" w:rsidP="000066C5">
          <w:pPr>
            <w:pStyle w:val="llb"/>
            <w:rPr>
              <w:rFonts w:ascii="Arial" w:eastAsia="Calibri" w:hAnsi="Arial" w:cs="Arial"/>
              <w:b/>
              <w:sz w:val="20"/>
              <w:szCs w:val="20"/>
            </w:rPr>
          </w:pPr>
          <w:r w:rsidRPr="000066C5">
            <w:rPr>
              <w:rFonts w:ascii="Arial" w:eastAsia="Calibri" w:hAnsi="Arial" w:cs="Arial"/>
              <w:b/>
              <w:sz w:val="20"/>
              <w:szCs w:val="20"/>
            </w:rPr>
            <w:t>Web:</w:t>
          </w:r>
        </w:p>
        <w:p w:rsidR="00145E15" w:rsidRPr="000066C5" w:rsidRDefault="000066C5" w:rsidP="000066C5">
          <w:pPr>
            <w:pStyle w:val="llb"/>
            <w:rPr>
              <w:rFonts w:ascii="Arial" w:eastAsia="Calibri" w:hAnsi="Arial" w:cs="Arial"/>
              <w:b/>
              <w:sz w:val="20"/>
              <w:szCs w:val="20"/>
            </w:rPr>
          </w:pPr>
          <w:r w:rsidRPr="000066C5">
            <w:rPr>
              <w:rFonts w:ascii="Arial" w:eastAsia="Calibri" w:hAnsi="Arial" w:cs="Arial"/>
              <w:sz w:val="20"/>
              <w:szCs w:val="20"/>
            </w:rPr>
            <w:t>http://www.pufc.hu</w:t>
          </w:r>
          <w:r w:rsidRPr="000066C5">
            <w:rPr>
              <w:rFonts w:ascii="Arial" w:eastAsia="Calibri" w:hAnsi="Arial" w:cs="Arial"/>
              <w:b/>
              <w:sz w:val="20"/>
              <w:szCs w:val="20"/>
            </w:rPr>
            <w:t xml:space="preserve"> </w:t>
          </w:r>
        </w:p>
      </w:tc>
    </w:tr>
  </w:tbl>
  <w:p w:rsidR="00145E15" w:rsidRPr="000066C5" w:rsidRDefault="00145E15" w:rsidP="00145E15">
    <w:pPr>
      <w:pStyle w:val="lfej"/>
      <w:tabs>
        <w:tab w:val="clear" w:pos="4536"/>
        <w:tab w:val="clear" w:pos="9072"/>
        <w:tab w:val="left" w:pos="4065"/>
      </w:tabs>
      <w:rPr>
        <w:rFonts w:ascii="Arial" w:hAnsi="Arial" w:cs="Arial"/>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0A6" w:rsidRDefault="002800A6">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15"/>
    <w:rsid w:val="000066C5"/>
    <w:rsid w:val="000224FE"/>
    <w:rsid w:val="00041E67"/>
    <w:rsid w:val="0006319A"/>
    <w:rsid w:val="000B4D35"/>
    <w:rsid w:val="000D2177"/>
    <w:rsid w:val="00145E15"/>
    <w:rsid w:val="00190AC4"/>
    <w:rsid w:val="00252FFA"/>
    <w:rsid w:val="00263936"/>
    <w:rsid w:val="002800A6"/>
    <w:rsid w:val="002A7E7A"/>
    <w:rsid w:val="00316551"/>
    <w:rsid w:val="00393305"/>
    <w:rsid w:val="003E52B7"/>
    <w:rsid w:val="004F6EF3"/>
    <w:rsid w:val="00531C19"/>
    <w:rsid w:val="005A35F4"/>
    <w:rsid w:val="005C4003"/>
    <w:rsid w:val="005F14F2"/>
    <w:rsid w:val="00631427"/>
    <w:rsid w:val="00637B70"/>
    <w:rsid w:val="006B6C27"/>
    <w:rsid w:val="00700351"/>
    <w:rsid w:val="00706754"/>
    <w:rsid w:val="00741C1F"/>
    <w:rsid w:val="0081016C"/>
    <w:rsid w:val="008312A1"/>
    <w:rsid w:val="00883C9F"/>
    <w:rsid w:val="00916CCD"/>
    <w:rsid w:val="0096246A"/>
    <w:rsid w:val="00995413"/>
    <w:rsid w:val="009B71C7"/>
    <w:rsid w:val="00BC1A7F"/>
    <w:rsid w:val="00C16C7C"/>
    <w:rsid w:val="00C450F4"/>
    <w:rsid w:val="00C73E50"/>
    <w:rsid w:val="00C81E95"/>
    <w:rsid w:val="00CE5F8D"/>
    <w:rsid w:val="00CF20C1"/>
    <w:rsid w:val="00D254B9"/>
    <w:rsid w:val="00DE47D3"/>
    <w:rsid w:val="00E43CFF"/>
    <w:rsid w:val="00F31FA6"/>
    <w:rsid w:val="00FC3F9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230AF"/>
  <w15:docId w15:val="{ED79EC26-9301-4A36-8D6C-5F135839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145E15"/>
    <w:pPr>
      <w:tabs>
        <w:tab w:val="center" w:pos="4536"/>
        <w:tab w:val="right" w:pos="9072"/>
      </w:tabs>
      <w:spacing w:after="0" w:line="240" w:lineRule="auto"/>
    </w:pPr>
  </w:style>
  <w:style w:type="character" w:customStyle="1" w:styleId="lfejChar">
    <w:name w:val="Élőfej Char"/>
    <w:basedOn w:val="Bekezdsalapbettpusa"/>
    <w:link w:val="lfej"/>
    <w:rsid w:val="00145E15"/>
  </w:style>
  <w:style w:type="paragraph" w:styleId="llb">
    <w:name w:val="footer"/>
    <w:basedOn w:val="Norml"/>
    <w:link w:val="llbChar"/>
    <w:uiPriority w:val="99"/>
    <w:unhideWhenUsed/>
    <w:rsid w:val="00145E15"/>
    <w:pPr>
      <w:tabs>
        <w:tab w:val="center" w:pos="4536"/>
        <w:tab w:val="right" w:pos="9072"/>
      </w:tabs>
      <w:spacing w:after="0" w:line="240" w:lineRule="auto"/>
    </w:pPr>
  </w:style>
  <w:style w:type="character" w:customStyle="1" w:styleId="llbChar">
    <w:name w:val="Élőláb Char"/>
    <w:basedOn w:val="Bekezdsalapbettpusa"/>
    <w:link w:val="llb"/>
    <w:uiPriority w:val="99"/>
    <w:rsid w:val="00145E15"/>
  </w:style>
  <w:style w:type="paragraph" w:styleId="Buborkszveg">
    <w:name w:val="Balloon Text"/>
    <w:basedOn w:val="Norml"/>
    <w:link w:val="BuborkszvegChar"/>
    <w:uiPriority w:val="99"/>
    <w:semiHidden/>
    <w:unhideWhenUsed/>
    <w:rsid w:val="00145E1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45E15"/>
    <w:rPr>
      <w:rFonts w:ascii="Tahoma" w:hAnsi="Tahoma" w:cs="Tahoma"/>
      <w:sz w:val="16"/>
      <w:szCs w:val="16"/>
    </w:rPr>
  </w:style>
  <w:style w:type="character" w:styleId="Hiperhivatkozs">
    <w:name w:val="Hyperlink"/>
    <w:basedOn w:val="Bekezdsalapbettpusa"/>
    <w:uiPriority w:val="99"/>
    <w:unhideWhenUsed/>
    <w:rsid w:val="00145E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03096">
      <w:bodyDiv w:val="1"/>
      <w:marLeft w:val="0"/>
      <w:marRight w:val="0"/>
      <w:marTop w:val="0"/>
      <w:marBottom w:val="0"/>
      <w:divBdr>
        <w:top w:val="none" w:sz="0" w:space="0" w:color="auto"/>
        <w:left w:val="none" w:sz="0" w:space="0" w:color="auto"/>
        <w:bottom w:val="none" w:sz="0" w:space="0" w:color="auto"/>
        <w:right w:val="none" w:sz="0" w:space="0" w:color="auto"/>
      </w:divBdr>
    </w:div>
    <w:div w:id="878512618">
      <w:bodyDiv w:val="1"/>
      <w:marLeft w:val="0"/>
      <w:marRight w:val="0"/>
      <w:marTop w:val="0"/>
      <w:marBottom w:val="0"/>
      <w:divBdr>
        <w:top w:val="none" w:sz="0" w:space="0" w:color="auto"/>
        <w:left w:val="none" w:sz="0" w:space="0" w:color="auto"/>
        <w:bottom w:val="none" w:sz="0" w:space="0" w:color="auto"/>
        <w:right w:val="none" w:sz="0" w:space="0" w:color="auto"/>
      </w:divBdr>
    </w:div>
    <w:div w:id="1335493757">
      <w:bodyDiv w:val="1"/>
      <w:marLeft w:val="0"/>
      <w:marRight w:val="0"/>
      <w:marTop w:val="0"/>
      <w:marBottom w:val="0"/>
      <w:divBdr>
        <w:top w:val="none" w:sz="0" w:space="0" w:color="auto"/>
        <w:left w:val="none" w:sz="0" w:space="0" w:color="auto"/>
        <w:bottom w:val="none" w:sz="0" w:space="0" w:color="auto"/>
        <w:right w:val="none" w:sz="0" w:space="0" w:color="auto"/>
      </w:divBdr>
      <w:divsChild>
        <w:div w:id="539900142">
          <w:marLeft w:val="0"/>
          <w:marRight w:val="0"/>
          <w:marTop w:val="0"/>
          <w:marBottom w:val="0"/>
          <w:divBdr>
            <w:top w:val="none" w:sz="0" w:space="0" w:color="auto"/>
            <w:left w:val="none" w:sz="0" w:space="0" w:color="auto"/>
            <w:bottom w:val="none" w:sz="0" w:space="0" w:color="auto"/>
            <w:right w:val="none" w:sz="0" w:space="0" w:color="auto"/>
          </w:divBdr>
        </w:div>
        <w:div w:id="269356528">
          <w:marLeft w:val="0"/>
          <w:marRight w:val="0"/>
          <w:marTop w:val="0"/>
          <w:marBottom w:val="0"/>
          <w:divBdr>
            <w:top w:val="none" w:sz="0" w:space="0" w:color="auto"/>
            <w:left w:val="none" w:sz="0" w:space="0" w:color="auto"/>
            <w:bottom w:val="none" w:sz="0" w:space="0" w:color="auto"/>
            <w:right w:val="none" w:sz="0" w:space="0" w:color="auto"/>
          </w:divBdr>
        </w:div>
        <w:div w:id="1246652215">
          <w:marLeft w:val="0"/>
          <w:marRight w:val="0"/>
          <w:marTop w:val="0"/>
          <w:marBottom w:val="0"/>
          <w:divBdr>
            <w:top w:val="none" w:sz="0" w:space="0" w:color="auto"/>
            <w:left w:val="none" w:sz="0" w:space="0" w:color="auto"/>
            <w:bottom w:val="none" w:sz="0" w:space="0" w:color="auto"/>
            <w:right w:val="none" w:sz="0" w:space="0" w:color="auto"/>
          </w:divBdr>
        </w:div>
        <w:div w:id="1156801039">
          <w:marLeft w:val="0"/>
          <w:marRight w:val="0"/>
          <w:marTop w:val="0"/>
          <w:marBottom w:val="0"/>
          <w:divBdr>
            <w:top w:val="none" w:sz="0" w:space="0" w:color="auto"/>
            <w:left w:val="none" w:sz="0" w:space="0" w:color="auto"/>
            <w:bottom w:val="none" w:sz="0" w:space="0" w:color="auto"/>
            <w:right w:val="none" w:sz="0" w:space="0" w:color="auto"/>
          </w:divBdr>
        </w:div>
        <w:div w:id="78260168">
          <w:marLeft w:val="0"/>
          <w:marRight w:val="0"/>
          <w:marTop w:val="0"/>
          <w:marBottom w:val="0"/>
          <w:divBdr>
            <w:top w:val="none" w:sz="0" w:space="0" w:color="auto"/>
            <w:left w:val="none" w:sz="0" w:space="0" w:color="auto"/>
            <w:bottom w:val="none" w:sz="0" w:space="0" w:color="auto"/>
            <w:right w:val="none" w:sz="0" w:space="0" w:color="auto"/>
          </w:divBdr>
        </w:div>
        <w:div w:id="1084718554">
          <w:marLeft w:val="0"/>
          <w:marRight w:val="0"/>
          <w:marTop w:val="0"/>
          <w:marBottom w:val="0"/>
          <w:divBdr>
            <w:top w:val="none" w:sz="0" w:space="0" w:color="auto"/>
            <w:left w:val="none" w:sz="0" w:space="0" w:color="auto"/>
            <w:bottom w:val="none" w:sz="0" w:space="0" w:color="auto"/>
            <w:right w:val="none" w:sz="0" w:space="0" w:color="auto"/>
          </w:divBdr>
        </w:div>
        <w:div w:id="1147480099">
          <w:marLeft w:val="0"/>
          <w:marRight w:val="0"/>
          <w:marTop w:val="0"/>
          <w:marBottom w:val="0"/>
          <w:divBdr>
            <w:top w:val="none" w:sz="0" w:space="0" w:color="auto"/>
            <w:left w:val="none" w:sz="0" w:space="0" w:color="auto"/>
            <w:bottom w:val="none" w:sz="0" w:space="0" w:color="auto"/>
            <w:right w:val="none" w:sz="0" w:space="0" w:color="auto"/>
          </w:divBdr>
        </w:div>
        <w:div w:id="1722090968">
          <w:marLeft w:val="0"/>
          <w:marRight w:val="0"/>
          <w:marTop w:val="0"/>
          <w:marBottom w:val="0"/>
          <w:divBdr>
            <w:top w:val="none" w:sz="0" w:space="0" w:color="auto"/>
            <w:left w:val="none" w:sz="0" w:space="0" w:color="auto"/>
            <w:bottom w:val="none" w:sz="0" w:space="0" w:color="auto"/>
            <w:right w:val="none" w:sz="0" w:space="0" w:color="auto"/>
          </w:divBdr>
        </w:div>
        <w:div w:id="1186944655">
          <w:marLeft w:val="0"/>
          <w:marRight w:val="0"/>
          <w:marTop w:val="0"/>
          <w:marBottom w:val="0"/>
          <w:divBdr>
            <w:top w:val="none" w:sz="0" w:space="0" w:color="auto"/>
            <w:left w:val="none" w:sz="0" w:space="0" w:color="auto"/>
            <w:bottom w:val="none" w:sz="0" w:space="0" w:color="auto"/>
            <w:right w:val="none" w:sz="0" w:space="0" w:color="auto"/>
          </w:divBdr>
        </w:div>
      </w:divsChild>
    </w:div>
    <w:div w:id="1502820328">
      <w:bodyDiv w:val="1"/>
      <w:marLeft w:val="0"/>
      <w:marRight w:val="0"/>
      <w:marTop w:val="0"/>
      <w:marBottom w:val="0"/>
      <w:divBdr>
        <w:top w:val="none" w:sz="0" w:space="0" w:color="auto"/>
        <w:left w:val="none" w:sz="0" w:space="0" w:color="auto"/>
        <w:bottom w:val="none" w:sz="0" w:space="0" w:color="auto"/>
        <w:right w:val="none" w:sz="0" w:space="0" w:color="auto"/>
      </w:divBdr>
    </w:div>
    <w:div w:id="1633168756">
      <w:bodyDiv w:val="1"/>
      <w:marLeft w:val="0"/>
      <w:marRight w:val="0"/>
      <w:marTop w:val="0"/>
      <w:marBottom w:val="0"/>
      <w:divBdr>
        <w:top w:val="none" w:sz="0" w:space="0" w:color="auto"/>
        <w:left w:val="none" w:sz="0" w:space="0" w:color="auto"/>
        <w:bottom w:val="none" w:sz="0" w:space="0" w:color="auto"/>
        <w:right w:val="none" w:sz="0" w:space="0" w:color="auto"/>
      </w:divBdr>
    </w:div>
    <w:div w:id="199401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11931-16AF-4251-B9EC-64B3BC8E8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1227</Words>
  <Characters>8474</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Pilisvörösvári UFC</dc:creator>
  <cp:lastModifiedBy>Windows-felhasználó</cp:lastModifiedBy>
  <cp:revision>6</cp:revision>
  <cp:lastPrinted>2015-08-05T08:06:00Z</cp:lastPrinted>
  <dcterms:created xsi:type="dcterms:W3CDTF">2019-04-29T08:10:00Z</dcterms:created>
  <dcterms:modified xsi:type="dcterms:W3CDTF">2019-05-24T08:59:00Z</dcterms:modified>
</cp:coreProperties>
</file>